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4C" w:rsidRPr="00B25F4C" w:rsidRDefault="00B25F4C" w:rsidP="00B25F4C">
      <w:pPr>
        <w:spacing w:after="0" w:line="240" w:lineRule="auto"/>
        <w:ind w:left="6096"/>
        <w:jc w:val="center"/>
        <w:rPr>
          <w:rFonts w:ascii="Times New Roman" w:hAnsi="Times New Roman" w:cs="Times New Roman"/>
          <w:bCs/>
          <w:sz w:val="24"/>
          <w:szCs w:val="24"/>
        </w:rPr>
      </w:pPr>
      <w:r w:rsidRPr="00B25F4C">
        <w:rPr>
          <w:rFonts w:ascii="Times New Roman" w:hAnsi="Times New Roman" w:cs="Times New Roman"/>
          <w:bCs/>
          <w:sz w:val="24"/>
          <w:szCs w:val="24"/>
        </w:rPr>
        <w:t>Приложение № 1</w:t>
      </w:r>
    </w:p>
    <w:p w:rsidR="00B25F4C" w:rsidRPr="00B25F4C" w:rsidRDefault="00B25F4C" w:rsidP="00B25F4C">
      <w:pPr>
        <w:spacing w:after="0" w:line="240" w:lineRule="auto"/>
        <w:ind w:left="6096"/>
        <w:jc w:val="center"/>
        <w:rPr>
          <w:rFonts w:ascii="Times New Roman" w:hAnsi="Times New Roman" w:cs="Times New Roman"/>
          <w:bCs/>
          <w:sz w:val="28"/>
          <w:szCs w:val="28"/>
        </w:rPr>
      </w:pPr>
    </w:p>
    <w:p w:rsidR="00B25F4C" w:rsidRPr="00B25F4C" w:rsidRDefault="00B25F4C" w:rsidP="00B25F4C">
      <w:pPr>
        <w:spacing w:after="0" w:line="240" w:lineRule="auto"/>
        <w:ind w:left="6096"/>
        <w:jc w:val="center"/>
        <w:rPr>
          <w:rFonts w:ascii="Times New Roman" w:hAnsi="Times New Roman" w:cs="Times New Roman"/>
          <w:bCs/>
          <w:sz w:val="28"/>
          <w:szCs w:val="28"/>
        </w:rPr>
      </w:pPr>
      <w:r w:rsidRPr="00B25F4C">
        <w:rPr>
          <w:rFonts w:ascii="Times New Roman" w:hAnsi="Times New Roman" w:cs="Times New Roman"/>
          <w:bCs/>
          <w:sz w:val="28"/>
          <w:szCs w:val="28"/>
        </w:rPr>
        <w:t>УТВЕРЖДЕН</w:t>
      </w:r>
    </w:p>
    <w:p w:rsidR="00B25F4C" w:rsidRPr="00B25F4C" w:rsidRDefault="00B25F4C" w:rsidP="00B25F4C">
      <w:pPr>
        <w:spacing w:after="0" w:line="240" w:lineRule="auto"/>
        <w:ind w:left="6096"/>
        <w:jc w:val="center"/>
        <w:rPr>
          <w:rFonts w:ascii="Times New Roman" w:hAnsi="Times New Roman" w:cs="Times New Roman"/>
          <w:bCs/>
          <w:sz w:val="28"/>
          <w:szCs w:val="28"/>
        </w:rPr>
      </w:pPr>
    </w:p>
    <w:p w:rsidR="00B25F4C" w:rsidRPr="00B25F4C" w:rsidRDefault="00B25F4C" w:rsidP="00B25F4C">
      <w:pPr>
        <w:spacing w:after="0" w:line="240" w:lineRule="auto"/>
        <w:ind w:left="6096"/>
        <w:jc w:val="center"/>
        <w:rPr>
          <w:rFonts w:ascii="Times New Roman" w:hAnsi="Times New Roman" w:cs="Times New Roman"/>
          <w:bCs/>
          <w:sz w:val="28"/>
          <w:szCs w:val="28"/>
        </w:rPr>
      </w:pPr>
      <w:r w:rsidRPr="00B25F4C">
        <w:rPr>
          <w:rFonts w:ascii="Times New Roman" w:hAnsi="Times New Roman" w:cs="Times New Roman"/>
          <w:bCs/>
          <w:sz w:val="28"/>
          <w:szCs w:val="28"/>
        </w:rPr>
        <w:t>Приказом министерства строительства и жилищно-коммунального хозяйства Кабардино-Балкарской Республики</w:t>
      </w:r>
    </w:p>
    <w:p w:rsidR="00B25F4C" w:rsidRPr="00B25F4C" w:rsidRDefault="00B25F4C" w:rsidP="00B25F4C">
      <w:pPr>
        <w:spacing w:after="0" w:line="240" w:lineRule="auto"/>
        <w:ind w:left="6096"/>
        <w:jc w:val="center"/>
        <w:rPr>
          <w:rFonts w:ascii="Times New Roman" w:hAnsi="Times New Roman" w:cs="Times New Roman"/>
          <w:bCs/>
          <w:sz w:val="28"/>
          <w:szCs w:val="28"/>
        </w:rPr>
      </w:pPr>
    </w:p>
    <w:p w:rsidR="00B25F4C" w:rsidRPr="00B25F4C" w:rsidRDefault="00B25F4C" w:rsidP="00B25F4C">
      <w:pPr>
        <w:spacing w:after="0" w:line="240" w:lineRule="auto"/>
        <w:ind w:left="6096"/>
        <w:jc w:val="center"/>
        <w:rPr>
          <w:rFonts w:ascii="Times New Roman" w:hAnsi="Times New Roman" w:cs="Times New Roman"/>
          <w:bCs/>
          <w:sz w:val="28"/>
          <w:szCs w:val="28"/>
        </w:rPr>
      </w:pPr>
      <w:r w:rsidRPr="00B25F4C">
        <w:rPr>
          <w:rFonts w:ascii="Times New Roman" w:hAnsi="Times New Roman" w:cs="Times New Roman"/>
          <w:bCs/>
          <w:sz w:val="28"/>
          <w:szCs w:val="28"/>
        </w:rPr>
        <w:t>от «_</w:t>
      </w:r>
      <w:r w:rsidR="006E4702">
        <w:rPr>
          <w:rFonts w:ascii="Times New Roman" w:hAnsi="Times New Roman" w:cs="Times New Roman"/>
          <w:bCs/>
          <w:sz w:val="28"/>
          <w:szCs w:val="28"/>
        </w:rPr>
        <w:t>20</w:t>
      </w:r>
      <w:r w:rsidRPr="00B25F4C">
        <w:rPr>
          <w:rFonts w:ascii="Times New Roman" w:hAnsi="Times New Roman" w:cs="Times New Roman"/>
          <w:bCs/>
          <w:sz w:val="28"/>
          <w:szCs w:val="28"/>
        </w:rPr>
        <w:t>__» _</w:t>
      </w:r>
      <w:r w:rsidR="006E4702">
        <w:rPr>
          <w:rFonts w:ascii="Times New Roman" w:hAnsi="Times New Roman" w:cs="Times New Roman"/>
          <w:bCs/>
          <w:sz w:val="28"/>
          <w:szCs w:val="28"/>
        </w:rPr>
        <w:t>02</w:t>
      </w:r>
      <w:r w:rsidRPr="00B25F4C">
        <w:rPr>
          <w:rFonts w:ascii="Times New Roman" w:hAnsi="Times New Roman" w:cs="Times New Roman"/>
          <w:bCs/>
          <w:sz w:val="28"/>
          <w:szCs w:val="28"/>
        </w:rPr>
        <w:t>_ 20 _</w:t>
      </w:r>
      <w:r w:rsidR="006E4702">
        <w:rPr>
          <w:rFonts w:ascii="Times New Roman" w:hAnsi="Times New Roman" w:cs="Times New Roman"/>
          <w:bCs/>
          <w:sz w:val="28"/>
          <w:szCs w:val="28"/>
        </w:rPr>
        <w:t>25</w:t>
      </w:r>
      <w:r w:rsidRPr="00B25F4C">
        <w:rPr>
          <w:rFonts w:ascii="Times New Roman" w:hAnsi="Times New Roman" w:cs="Times New Roman"/>
          <w:bCs/>
          <w:sz w:val="28"/>
          <w:szCs w:val="28"/>
        </w:rPr>
        <w:t>_</w:t>
      </w:r>
      <w:r w:rsidR="006E4702">
        <w:rPr>
          <w:rFonts w:ascii="Times New Roman" w:hAnsi="Times New Roman" w:cs="Times New Roman"/>
          <w:bCs/>
          <w:sz w:val="28"/>
          <w:szCs w:val="28"/>
        </w:rPr>
        <w:t>г.</w:t>
      </w:r>
      <w:r w:rsidRPr="00B25F4C">
        <w:rPr>
          <w:rFonts w:ascii="Times New Roman" w:hAnsi="Times New Roman" w:cs="Times New Roman"/>
          <w:bCs/>
          <w:sz w:val="28"/>
          <w:szCs w:val="28"/>
        </w:rPr>
        <w:t xml:space="preserve">    </w:t>
      </w:r>
    </w:p>
    <w:p w:rsidR="00B25F4C" w:rsidRPr="00B25F4C" w:rsidRDefault="00B25F4C" w:rsidP="00B25F4C">
      <w:pPr>
        <w:spacing w:after="0" w:line="240" w:lineRule="auto"/>
        <w:ind w:left="6096"/>
        <w:jc w:val="center"/>
        <w:rPr>
          <w:rFonts w:ascii="Times New Roman" w:hAnsi="Times New Roman" w:cs="Times New Roman"/>
          <w:bCs/>
          <w:sz w:val="28"/>
          <w:szCs w:val="28"/>
        </w:rPr>
      </w:pPr>
    </w:p>
    <w:p w:rsidR="00B25F4C" w:rsidRPr="00B25F4C" w:rsidRDefault="00B25F4C" w:rsidP="00B25F4C">
      <w:pPr>
        <w:spacing w:after="0" w:line="240" w:lineRule="auto"/>
        <w:ind w:left="6096"/>
        <w:jc w:val="center"/>
        <w:rPr>
          <w:rFonts w:ascii="Times New Roman" w:hAnsi="Times New Roman" w:cs="Times New Roman"/>
          <w:bCs/>
          <w:sz w:val="28"/>
          <w:szCs w:val="28"/>
        </w:rPr>
      </w:pPr>
      <w:r w:rsidRPr="00B25F4C">
        <w:rPr>
          <w:rFonts w:ascii="Times New Roman" w:hAnsi="Times New Roman" w:cs="Times New Roman"/>
          <w:bCs/>
          <w:sz w:val="28"/>
          <w:szCs w:val="28"/>
        </w:rPr>
        <w:t>№_</w:t>
      </w:r>
      <w:r w:rsidR="006E4702">
        <w:rPr>
          <w:rFonts w:ascii="Times New Roman" w:hAnsi="Times New Roman" w:cs="Times New Roman"/>
          <w:bCs/>
          <w:sz w:val="28"/>
          <w:szCs w:val="28"/>
        </w:rPr>
        <w:t>20</w:t>
      </w:r>
      <w:bookmarkStart w:id="0" w:name="_GoBack"/>
      <w:bookmarkEnd w:id="0"/>
      <w:r w:rsidRPr="00B25F4C">
        <w:rPr>
          <w:rFonts w:ascii="Times New Roman" w:hAnsi="Times New Roman" w:cs="Times New Roman"/>
          <w:bCs/>
          <w:sz w:val="28"/>
          <w:szCs w:val="28"/>
        </w:rPr>
        <w:t>_</w:t>
      </w:r>
    </w:p>
    <w:p w:rsidR="00B25F4C" w:rsidRDefault="00B25F4C" w:rsidP="008F2EF2">
      <w:pPr>
        <w:spacing w:after="0" w:line="240" w:lineRule="auto"/>
        <w:jc w:val="center"/>
        <w:rPr>
          <w:rFonts w:ascii="Times New Roman" w:hAnsi="Times New Roman" w:cs="Times New Roman"/>
          <w:bCs/>
          <w:sz w:val="28"/>
          <w:szCs w:val="28"/>
        </w:rPr>
      </w:pPr>
    </w:p>
    <w:p w:rsidR="00B25F4C" w:rsidRDefault="00B25F4C" w:rsidP="008F2EF2">
      <w:pPr>
        <w:spacing w:after="0" w:line="240" w:lineRule="auto"/>
        <w:jc w:val="center"/>
        <w:rPr>
          <w:rFonts w:ascii="Times New Roman" w:hAnsi="Times New Roman" w:cs="Times New Roman"/>
          <w:bCs/>
          <w:sz w:val="28"/>
          <w:szCs w:val="28"/>
        </w:rPr>
      </w:pPr>
    </w:p>
    <w:p w:rsidR="008F2EF2" w:rsidRDefault="008F2EF2" w:rsidP="008F2EF2">
      <w:pPr>
        <w:spacing w:after="0" w:line="240" w:lineRule="auto"/>
        <w:jc w:val="center"/>
        <w:rPr>
          <w:rFonts w:ascii="Times New Roman" w:hAnsi="Times New Roman" w:cs="Times New Roman"/>
          <w:bCs/>
          <w:sz w:val="28"/>
          <w:szCs w:val="28"/>
        </w:rPr>
      </w:pPr>
      <w:r w:rsidRPr="008F2EF2">
        <w:rPr>
          <w:rFonts w:ascii="Times New Roman" w:hAnsi="Times New Roman" w:cs="Times New Roman"/>
          <w:bCs/>
          <w:sz w:val="28"/>
          <w:szCs w:val="28"/>
        </w:rPr>
        <w:t>П</w:t>
      </w:r>
      <w:r w:rsidR="0031044B">
        <w:rPr>
          <w:rFonts w:ascii="Times New Roman" w:hAnsi="Times New Roman" w:cs="Times New Roman"/>
          <w:bCs/>
          <w:sz w:val="28"/>
          <w:szCs w:val="28"/>
        </w:rPr>
        <w:t>ЕРЕЧЕНЬ ОБЯЗАТЕЛЬНЫХ ТРЕБОВАНИЙ</w:t>
      </w:r>
    </w:p>
    <w:p w:rsidR="008F2EF2" w:rsidRPr="008F2EF2" w:rsidRDefault="008F2EF2" w:rsidP="008F2EF2">
      <w:pPr>
        <w:spacing w:after="0" w:line="240" w:lineRule="auto"/>
        <w:jc w:val="center"/>
        <w:rPr>
          <w:rFonts w:ascii="Times New Roman" w:hAnsi="Times New Roman" w:cs="Times New Roman"/>
          <w:bCs/>
          <w:sz w:val="28"/>
          <w:szCs w:val="28"/>
        </w:rPr>
      </w:pPr>
    </w:p>
    <w:p w:rsidR="008F2EF2" w:rsidRPr="008F2EF2" w:rsidRDefault="008F2EF2" w:rsidP="008F2EF2">
      <w:pPr>
        <w:spacing w:after="0" w:line="240" w:lineRule="auto"/>
        <w:jc w:val="center"/>
        <w:rPr>
          <w:rFonts w:ascii="Times New Roman" w:hAnsi="Times New Roman" w:cs="Times New Roman"/>
          <w:sz w:val="28"/>
          <w:szCs w:val="28"/>
        </w:rPr>
      </w:pPr>
      <w:r w:rsidRPr="008F2EF2">
        <w:rPr>
          <w:rFonts w:ascii="Times New Roman" w:hAnsi="Times New Roman" w:cs="Times New Roman"/>
          <w:bCs/>
          <w:sz w:val="28"/>
          <w:szCs w:val="28"/>
        </w:rPr>
        <w:t>ПЕРЕЧЕНЬ</w:t>
      </w:r>
    </w:p>
    <w:p w:rsidR="008F2EF2" w:rsidRDefault="008F2EF2" w:rsidP="008F2EF2">
      <w:pPr>
        <w:spacing w:after="0" w:line="240" w:lineRule="auto"/>
        <w:jc w:val="center"/>
        <w:rPr>
          <w:rFonts w:ascii="Times New Roman" w:hAnsi="Times New Roman" w:cs="Times New Roman"/>
          <w:bCs/>
          <w:sz w:val="28"/>
          <w:szCs w:val="28"/>
        </w:rPr>
      </w:pPr>
      <w:r w:rsidRPr="008F2EF2">
        <w:rPr>
          <w:rFonts w:ascii="Times New Roman" w:hAnsi="Times New Roman" w:cs="Times New Roman"/>
          <w:bCs/>
          <w:sz w:val="28"/>
          <w:szCs w:val="28"/>
        </w:rPr>
        <w:t>нормативных правовых актов с указанием структурных единиц этих актов, содержащих обязательные требования, оценка соблюдения которых осуществляется в рамках регионального государственного надзора в области защиты населения и территорий от чрезвычайных ситуаций на территории К</w:t>
      </w:r>
      <w:r>
        <w:rPr>
          <w:rFonts w:ascii="Times New Roman" w:hAnsi="Times New Roman" w:cs="Times New Roman"/>
          <w:bCs/>
          <w:sz w:val="28"/>
          <w:szCs w:val="28"/>
        </w:rPr>
        <w:t>абардино-Балкарской Республики.</w:t>
      </w:r>
    </w:p>
    <w:p w:rsidR="008F2EF2" w:rsidRDefault="008F2EF2" w:rsidP="008F2EF2">
      <w:pPr>
        <w:spacing w:after="0" w:line="240" w:lineRule="auto"/>
        <w:jc w:val="center"/>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675"/>
        <w:gridCol w:w="3544"/>
        <w:gridCol w:w="2552"/>
        <w:gridCol w:w="2800"/>
      </w:tblGrid>
      <w:tr w:rsidR="008F2EF2" w:rsidRPr="008F2EF2" w:rsidTr="000F795F">
        <w:tc>
          <w:tcPr>
            <w:tcW w:w="675" w:type="dxa"/>
          </w:tcPr>
          <w:p w:rsidR="008F2EF2" w:rsidRPr="008F2EF2" w:rsidRDefault="008F2EF2" w:rsidP="008F2EF2">
            <w:pPr>
              <w:jc w:val="center"/>
              <w:rPr>
                <w:rFonts w:ascii="Times New Roman" w:hAnsi="Times New Roman" w:cs="Times New Roman"/>
                <w:sz w:val="24"/>
                <w:szCs w:val="24"/>
              </w:rPr>
            </w:pPr>
            <w:r w:rsidRPr="008F2EF2">
              <w:rPr>
                <w:rFonts w:ascii="Times New Roman" w:hAnsi="Times New Roman" w:cs="Times New Roman"/>
                <w:sz w:val="24"/>
                <w:szCs w:val="24"/>
              </w:rPr>
              <w:t>№</w:t>
            </w:r>
          </w:p>
          <w:p w:rsidR="008F2EF2" w:rsidRPr="008F2EF2" w:rsidRDefault="008F2EF2" w:rsidP="008F2EF2">
            <w:pPr>
              <w:jc w:val="center"/>
              <w:rPr>
                <w:rFonts w:ascii="Times New Roman" w:hAnsi="Times New Roman" w:cs="Times New Roman"/>
                <w:sz w:val="24"/>
                <w:szCs w:val="24"/>
              </w:rPr>
            </w:pPr>
            <w:proofErr w:type="gramStart"/>
            <w:r w:rsidRPr="008F2EF2">
              <w:rPr>
                <w:rFonts w:ascii="Times New Roman" w:hAnsi="Times New Roman" w:cs="Times New Roman"/>
                <w:sz w:val="24"/>
                <w:szCs w:val="24"/>
              </w:rPr>
              <w:t>п</w:t>
            </w:r>
            <w:proofErr w:type="gramEnd"/>
            <w:r w:rsidRPr="008F2EF2">
              <w:rPr>
                <w:rFonts w:ascii="Times New Roman" w:hAnsi="Times New Roman" w:cs="Times New Roman"/>
                <w:sz w:val="24"/>
                <w:szCs w:val="24"/>
              </w:rPr>
              <w:t>/п</w:t>
            </w:r>
          </w:p>
        </w:tc>
        <w:tc>
          <w:tcPr>
            <w:tcW w:w="3544" w:type="dxa"/>
          </w:tcPr>
          <w:p w:rsidR="008F2EF2" w:rsidRPr="008F2EF2" w:rsidRDefault="008F2EF2" w:rsidP="008F2EF2">
            <w:pPr>
              <w:jc w:val="center"/>
              <w:rPr>
                <w:rFonts w:ascii="Times New Roman" w:hAnsi="Times New Roman" w:cs="Times New Roman"/>
                <w:sz w:val="24"/>
                <w:szCs w:val="24"/>
              </w:rPr>
            </w:pPr>
            <w:r w:rsidRPr="008F2EF2">
              <w:rPr>
                <w:rFonts w:ascii="Times New Roman" w:hAnsi="Times New Roman" w:cs="Times New Roman"/>
                <w:sz w:val="24"/>
                <w:szCs w:val="24"/>
              </w:rPr>
              <w:t>Наименование и реквизиты акта</w:t>
            </w:r>
          </w:p>
        </w:tc>
        <w:tc>
          <w:tcPr>
            <w:tcW w:w="2552" w:type="dxa"/>
          </w:tcPr>
          <w:p w:rsidR="008F2EF2" w:rsidRPr="008F2EF2" w:rsidRDefault="008F2EF2" w:rsidP="008F2EF2">
            <w:pPr>
              <w:jc w:val="center"/>
              <w:rPr>
                <w:rFonts w:ascii="Times New Roman" w:hAnsi="Times New Roman" w:cs="Times New Roman"/>
                <w:sz w:val="24"/>
                <w:szCs w:val="24"/>
              </w:rPr>
            </w:pPr>
            <w:r w:rsidRPr="008F2EF2">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800" w:type="dxa"/>
          </w:tcPr>
          <w:p w:rsidR="008F2EF2" w:rsidRPr="008F2EF2" w:rsidRDefault="008F2EF2" w:rsidP="008F2EF2">
            <w:pPr>
              <w:jc w:val="center"/>
              <w:rPr>
                <w:rFonts w:ascii="Times New Roman" w:hAnsi="Times New Roman" w:cs="Times New Roman"/>
                <w:sz w:val="24"/>
                <w:szCs w:val="24"/>
              </w:rPr>
            </w:pPr>
            <w:r w:rsidRPr="008F2EF2">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8F2EF2" w:rsidRPr="008F2EF2" w:rsidTr="00C55A7F">
        <w:tc>
          <w:tcPr>
            <w:tcW w:w="9571" w:type="dxa"/>
            <w:gridSpan w:val="4"/>
          </w:tcPr>
          <w:p w:rsidR="008F2EF2" w:rsidRPr="008F2EF2" w:rsidRDefault="000F795F" w:rsidP="000F795F">
            <w:pPr>
              <w:pStyle w:val="a4"/>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w:t>
            </w:r>
            <w:r w:rsidRPr="000F795F">
              <w:rPr>
                <w:rFonts w:ascii="Times New Roman" w:hAnsi="Times New Roman" w:cs="Times New Roman"/>
                <w:sz w:val="24"/>
                <w:szCs w:val="24"/>
              </w:rPr>
              <w:t xml:space="preserve">. </w:t>
            </w:r>
            <w:r w:rsidR="008F2EF2" w:rsidRPr="008F2EF2">
              <w:rPr>
                <w:rFonts w:ascii="Times New Roman" w:hAnsi="Times New Roman" w:cs="Times New Roman"/>
                <w:sz w:val="24"/>
                <w:szCs w:val="24"/>
              </w:rPr>
              <w:t>Федеральные законы</w:t>
            </w:r>
          </w:p>
        </w:tc>
      </w:tr>
      <w:tr w:rsidR="000F795F" w:rsidRPr="008F2EF2" w:rsidTr="0031044B">
        <w:tc>
          <w:tcPr>
            <w:tcW w:w="675" w:type="dxa"/>
          </w:tcPr>
          <w:p w:rsidR="008F2EF2" w:rsidRPr="008F2EF2" w:rsidRDefault="008F2EF2" w:rsidP="008F2EF2">
            <w:pPr>
              <w:jc w:val="center"/>
              <w:rPr>
                <w:rFonts w:ascii="Times New Roman" w:hAnsi="Times New Roman" w:cs="Times New Roman"/>
                <w:sz w:val="24"/>
                <w:szCs w:val="24"/>
              </w:rPr>
            </w:pPr>
            <w:r w:rsidRPr="008F2EF2">
              <w:rPr>
                <w:rFonts w:ascii="Times New Roman" w:hAnsi="Times New Roman" w:cs="Times New Roman"/>
                <w:sz w:val="24"/>
                <w:szCs w:val="24"/>
              </w:rPr>
              <w:t>1</w:t>
            </w:r>
            <w:r w:rsidR="00AB075B">
              <w:rPr>
                <w:rFonts w:ascii="Times New Roman" w:hAnsi="Times New Roman" w:cs="Times New Roman"/>
                <w:sz w:val="24"/>
                <w:szCs w:val="24"/>
              </w:rPr>
              <w:t>.</w:t>
            </w:r>
          </w:p>
        </w:tc>
        <w:tc>
          <w:tcPr>
            <w:tcW w:w="3544" w:type="dxa"/>
          </w:tcPr>
          <w:p w:rsidR="008F2EF2" w:rsidRPr="001B504A" w:rsidRDefault="006E4702" w:rsidP="001B504A">
            <w:pPr>
              <w:jc w:val="center"/>
              <w:rPr>
                <w:rFonts w:ascii="Times New Roman" w:hAnsi="Times New Roman" w:cs="Times New Roman"/>
                <w:sz w:val="24"/>
                <w:szCs w:val="24"/>
              </w:rPr>
            </w:pPr>
            <w:hyperlink r:id="rId6" w:history="1">
              <w:r w:rsidR="008F2EF2" w:rsidRPr="001B504A">
                <w:rPr>
                  <w:rStyle w:val="a5"/>
                  <w:rFonts w:ascii="Times New Roman" w:hAnsi="Times New Roman" w:cs="Times New Roman"/>
                  <w:color w:val="auto"/>
                  <w:sz w:val="24"/>
                  <w:szCs w:val="24"/>
                  <w:u w:val="none"/>
                </w:rPr>
                <w:t>Федеральный закон</w:t>
              </w:r>
              <w:r w:rsidR="001B504A">
                <w:rPr>
                  <w:rStyle w:val="a5"/>
                  <w:rFonts w:ascii="Times New Roman" w:hAnsi="Times New Roman" w:cs="Times New Roman"/>
                  <w:color w:val="auto"/>
                  <w:sz w:val="24"/>
                  <w:szCs w:val="24"/>
                  <w:u w:val="none"/>
                </w:rPr>
                <w:t xml:space="preserve">                  </w:t>
              </w:r>
              <w:r w:rsidR="008F2EF2" w:rsidRPr="001B504A">
                <w:rPr>
                  <w:rStyle w:val="a5"/>
                  <w:rFonts w:ascii="Times New Roman" w:hAnsi="Times New Roman" w:cs="Times New Roman"/>
                  <w:color w:val="auto"/>
                  <w:sz w:val="24"/>
                  <w:szCs w:val="24"/>
                  <w:u w:val="none"/>
                </w:rPr>
                <w:t xml:space="preserve">от 21 декабря 1994 г. № 68-ФЗ </w:t>
              </w:r>
              <w:r w:rsidR="00E61CF6" w:rsidRPr="001B504A">
                <w:rPr>
                  <w:rStyle w:val="a5"/>
                  <w:rFonts w:ascii="Times New Roman" w:hAnsi="Times New Roman" w:cs="Times New Roman"/>
                  <w:color w:val="auto"/>
                  <w:sz w:val="24"/>
                  <w:szCs w:val="24"/>
                  <w:u w:val="none"/>
                </w:rPr>
                <w:t>«</w:t>
              </w:r>
              <w:r w:rsidR="008F2EF2" w:rsidRPr="001B504A">
                <w:rPr>
                  <w:rStyle w:val="a5"/>
                  <w:rFonts w:ascii="Times New Roman" w:hAnsi="Times New Roman" w:cs="Times New Roman"/>
                  <w:color w:val="auto"/>
                  <w:sz w:val="24"/>
                  <w:szCs w:val="24"/>
                  <w:u w:val="none"/>
                </w:rPr>
                <w:t>О защите населения и территорий от чрезвычайных ситуаций природного и техногенного характера</w:t>
              </w:r>
            </w:hyperlink>
            <w:r w:rsidR="00E61CF6" w:rsidRPr="001B504A">
              <w:rPr>
                <w:rStyle w:val="a5"/>
                <w:rFonts w:ascii="Times New Roman" w:hAnsi="Times New Roman" w:cs="Times New Roman"/>
                <w:color w:val="auto"/>
                <w:sz w:val="24"/>
                <w:szCs w:val="24"/>
                <w:u w:val="none"/>
              </w:rPr>
              <w:t>»</w:t>
            </w:r>
          </w:p>
        </w:tc>
        <w:tc>
          <w:tcPr>
            <w:tcW w:w="2552" w:type="dxa"/>
            <w:vAlign w:val="center"/>
          </w:tcPr>
          <w:p w:rsidR="008F2EF2" w:rsidRPr="008F2EF2" w:rsidRDefault="008F2EF2" w:rsidP="00E97599">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8F2EF2" w:rsidRPr="008F2EF2" w:rsidRDefault="008F2EF2" w:rsidP="0031044B">
            <w:pPr>
              <w:jc w:val="center"/>
              <w:rPr>
                <w:rFonts w:ascii="Times New Roman" w:hAnsi="Times New Roman" w:cs="Times New Roman"/>
                <w:sz w:val="24"/>
                <w:szCs w:val="24"/>
              </w:rPr>
            </w:pPr>
            <w:r w:rsidRPr="008F2EF2">
              <w:rPr>
                <w:rFonts w:ascii="Times New Roman" w:hAnsi="Times New Roman" w:cs="Times New Roman"/>
                <w:sz w:val="24"/>
                <w:szCs w:val="24"/>
              </w:rPr>
              <w:t>Ст</w:t>
            </w:r>
            <w:r w:rsidR="00AB075B">
              <w:rPr>
                <w:rFonts w:ascii="Times New Roman" w:hAnsi="Times New Roman" w:cs="Times New Roman"/>
                <w:sz w:val="24"/>
                <w:szCs w:val="24"/>
              </w:rPr>
              <w:t>атьи</w:t>
            </w:r>
            <w:r w:rsidRPr="008F2EF2">
              <w:rPr>
                <w:rFonts w:ascii="Times New Roman" w:hAnsi="Times New Roman" w:cs="Times New Roman"/>
                <w:sz w:val="24"/>
                <w:szCs w:val="24"/>
              </w:rPr>
              <w:t xml:space="preserve"> 4, 4.1, 14, 25</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vAlign w:val="center"/>
          </w:tcPr>
          <w:p w:rsidR="00E97599" w:rsidRPr="0031044B" w:rsidRDefault="00E97599" w:rsidP="0031044B">
            <w:pPr>
              <w:jc w:val="center"/>
              <w:rPr>
                <w:rFonts w:ascii="Times New Roman" w:eastAsia="Times New Roman" w:hAnsi="Times New Roman" w:cs="Times New Roman"/>
                <w:sz w:val="24"/>
                <w:szCs w:val="24"/>
                <w:lang w:eastAsia="ru-RU"/>
              </w:rPr>
            </w:pPr>
            <w:r w:rsidRPr="0031044B">
              <w:rPr>
                <w:rFonts w:ascii="Times New Roman" w:eastAsia="Times New Roman" w:hAnsi="Times New Roman" w:cs="Times New Roman"/>
                <w:sz w:val="24"/>
                <w:szCs w:val="24"/>
                <w:lang w:eastAsia="ru-RU"/>
              </w:rPr>
              <w:t>Федеральный</w:t>
            </w:r>
            <w:r w:rsidR="0031044B" w:rsidRPr="0031044B">
              <w:rPr>
                <w:rFonts w:ascii="Times New Roman" w:eastAsia="Times New Roman" w:hAnsi="Times New Roman" w:cs="Times New Roman"/>
                <w:sz w:val="24"/>
                <w:szCs w:val="24"/>
                <w:lang w:eastAsia="ru-RU"/>
              </w:rPr>
              <w:t xml:space="preserve"> </w:t>
            </w:r>
            <w:hyperlink r:id="rId7" w:history="1">
              <w:r w:rsidRPr="0031044B">
                <w:rPr>
                  <w:rFonts w:ascii="Times New Roman" w:eastAsia="Times New Roman" w:hAnsi="Times New Roman" w:cs="Times New Roman"/>
                  <w:sz w:val="24"/>
                  <w:szCs w:val="24"/>
                  <w:bdr w:val="none" w:sz="0" w:space="0" w:color="auto" w:frame="1"/>
                  <w:lang w:eastAsia="ru-RU"/>
                </w:rPr>
                <w:t>закон</w:t>
              </w:r>
            </w:hyperlink>
            <w:r w:rsidR="0031044B" w:rsidRPr="0031044B">
              <w:rPr>
                <w:rFonts w:ascii="Times New Roman" w:eastAsia="Times New Roman" w:hAnsi="Times New Roman" w:cs="Times New Roman"/>
                <w:sz w:val="24"/>
                <w:szCs w:val="24"/>
                <w:bdr w:val="none" w:sz="0" w:space="0" w:color="auto" w:frame="1"/>
                <w:lang w:eastAsia="ru-RU"/>
              </w:rPr>
              <w:t xml:space="preserve"> </w:t>
            </w:r>
            <w:r w:rsidR="001B504A">
              <w:rPr>
                <w:rFonts w:ascii="Times New Roman" w:eastAsia="Times New Roman" w:hAnsi="Times New Roman" w:cs="Times New Roman"/>
                <w:sz w:val="24"/>
                <w:szCs w:val="24"/>
                <w:bdr w:val="none" w:sz="0" w:space="0" w:color="auto" w:frame="1"/>
                <w:lang w:eastAsia="ru-RU"/>
              </w:rPr>
              <w:t xml:space="preserve">                 </w:t>
            </w:r>
            <w:r w:rsidRPr="0031044B">
              <w:rPr>
                <w:rFonts w:ascii="Times New Roman" w:eastAsia="Times New Roman" w:hAnsi="Times New Roman" w:cs="Times New Roman"/>
                <w:sz w:val="24"/>
                <w:szCs w:val="24"/>
                <w:lang w:eastAsia="ru-RU"/>
              </w:rPr>
              <w:t>от 6 октября 2003 г. № 131-ФЗ «Об общих принципах организации местного самоуправления в Российской Федерации»</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Pr>
                <w:rFonts w:ascii="Times New Roman" w:hAnsi="Times New Roman" w:cs="Times New Roman"/>
                <w:sz w:val="24"/>
                <w:szCs w:val="24"/>
              </w:rPr>
              <w:t>Статья 77</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vAlign w:val="center"/>
          </w:tcPr>
          <w:p w:rsidR="00E97599" w:rsidRPr="008F2EF2" w:rsidRDefault="00E97599" w:rsidP="00AB075B">
            <w:pPr>
              <w:spacing w:beforeAutospacing="1" w:afterAutospacing="1"/>
              <w:jc w:val="center"/>
              <w:rPr>
                <w:rFonts w:ascii="Times New Roman" w:eastAsia="Times New Roman" w:hAnsi="Times New Roman" w:cs="Times New Roman"/>
                <w:color w:val="212529"/>
                <w:sz w:val="24"/>
                <w:szCs w:val="24"/>
                <w:lang w:eastAsia="ru-RU"/>
              </w:rPr>
            </w:pPr>
            <w:r w:rsidRPr="008F2EF2">
              <w:rPr>
                <w:rFonts w:ascii="Times New Roman" w:eastAsia="Calibri" w:hAnsi="Times New Roman" w:cs="Times New Roman"/>
                <w:sz w:val="24"/>
                <w:szCs w:val="24"/>
              </w:rPr>
              <w:t xml:space="preserve">Федеральный закон Российской Федерации от 31 июля 2020г. </w:t>
            </w:r>
            <w:r w:rsidR="001B504A">
              <w:rPr>
                <w:rFonts w:ascii="Times New Roman" w:eastAsia="Calibri" w:hAnsi="Times New Roman" w:cs="Times New Roman"/>
                <w:sz w:val="24"/>
                <w:szCs w:val="24"/>
              </w:rPr>
              <w:t xml:space="preserve"> </w:t>
            </w:r>
            <w:r w:rsidRPr="008F2EF2">
              <w:rPr>
                <w:rFonts w:ascii="Times New Roman" w:eastAsia="Calibri" w:hAnsi="Times New Roman" w:cs="Times New Roman"/>
                <w:sz w:val="24"/>
                <w:szCs w:val="24"/>
              </w:rPr>
              <w:t>№ 248-ФЗ</w:t>
            </w:r>
            <w:r>
              <w:rPr>
                <w:rFonts w:ascii="Times New Roman" w:eastAsia="Calibri" w:hAnsi="Times New Roman" w:cs="Times New Roman"/>
                <w:sz w:val="24"/>
                <w:szCs w:val="24"/>
              </w:rPr>
              <w:t xml:space="preserve"> </w:t>
            </w:r>
            <w:r w:rsidRPr="008F2EF2">
              <w:rPr>
                <w:rFonts w:ascii="Times New Roman" w:eastAsia="Calibri" w:hAnsi="Times New Roman" w:cs="Times New Roman"/>
                <w:sz w:val="24"/>
                <w:szCs w:val="24"/>
              </w:rPr>
              <w:t xml:space="preserve">«О государственном контроле (надзоре) и </w:t>
            </w:r>
            <w:r w:rsidRPr="008F2EF2">
              <w:rPr>
                <w:rFonts w:ascii="Times New Roman" w:eastAsia="Calibri" w:hAnsi="Times New Roman" w:cs="Times New Roman"/>
                <w:sz w:val="24"/>
                <w:szCs w:val="24"/>
              </w:rPr>
              <w:lastRenderedPageBreak/>
              <w:t>муниципальном контроле в Российской федерации».</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lastRenderedPageBreak/>
              <w:t xml:space="preserve">Органы местного самоуправления КБР, юридические лица, индивидуальные </w:t>
            </w:r>
            <w:r w:rsidRPr="008F2EF2">
              <w:rPr>
                <w:rFonts w:ascii="Times New Roman" w:eastAsia="Times New Roman" w:hAnsi="Times New Roman" w:cs="Times New Roman"/>
                <w:color w:val="212529"/>
                <w:sz w:val="24"/>
                <w:szCs w:val="24"/>
                <w:lang w:eastAsia="ru-RU"/>
              </w:rPr>
              <w:lastRenderedPageBreak/>
              <w:t>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Pr>
                <w:rFonts w:ascii="Times New Roman" w:hAnsi="Times New Roman" w:cs="Times New Roman"/>
                <w:sz w:val="24"/>
                <w:szCs w:val="24"/>
              </w:rPr>
              <w:lastRenderedPageBreak/>
              <w:t>Статьи 5-13, 18, 19, 23, 24</w:t>
            </w:r>
          </w:p>
        </w:tc>
      </w:tr>
      <w:tr w:rsidR="000F795F" w:rsidRPr="008F2EF2" w:rsidTr="0031044B">
        <w:tc>
          <w:tcPr>
            <w:tcW w:w="675" w:type="dxa"/>
          </w:tcPr>
          <w:p w:rsidR="00AB075B" w:rsidRPr="008F2EF2" w:rsidRDefault="00AB075B" w:rsidP="008F2EF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544" w:type="dxa"/>
            <w:vAlign w:val="center"/>
          </w:tcPr>
          <w:p w:rsidR="00AB075B" w:rsidRDefault="00AB075B" w:rsidP="00770DFA">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Федеральный </w:t>
            </w:r>
            <w:hyperlink r:id="rId8" w:history="1">
              <w:r w:rsidRPr="00E61CF6">
                <w:rPr>
                  <w:rFonts w:ascii="Times New Roman" w:eastAsia="Times New Roman" w:hAnsi="Times New Roman" w:cs="Times New Roman"/>
                  <w:sz w:val="24"/>
                  <w:szCs w:val="24"/>
                  <w:bdr w:val="none" w:sz="0" w:space="0" w:color="auto" w:frame="1"/>
                  <w:lang w:eastAsia="ru-RU"/>
                </w:rPr>
                <w:t>закон</w:t>
              </w:r>
            </w:hyperlink>
            <w:r w:rsidR="001B504A">
              <w:rPr>
                <w:rFonts w:ascii="Times New Roman" w:eastAsia="Times New Roman" w:hAnsi="Times New Roman" w:cs="Times New Roman"/>
                <w:sz w:val="24"/>
                <w:szCs w:val="24"/>
                <w:lang w:eastAsia="ru-RU"/>
              </w:rPr>
              <w:t xml:space="preserve">                  </w:t>
            </w:r>
            <w:r w:rsidRPr="008F2EF2">
              <w:rPr>
                <w:rFonts w:ascii="Times New Roman" w:eastAsia="Times New Roman" w:hAnsi="Times New Roman" w:cs="Times New Roman"/>
                <w:color w:val="212529"/>
                <w:sz w:val="24"/>
                <w:szCs w:val="24"/>
                <w:lang w:eastAsia="ru-RU"/>
              </w:rPr>
              <w:t>от 2 мая 2006 г. № 59-ФЗ</w:t>
            </w:r>
            <w:r w:rsidR="001B504A">
              <w:rPr>
                <w:rFonts w:ascii="Times New Roman" w:eastAsia="Times New Roman" w:hAnsi="Times New Roman" w:cs="Times New Roman"/>
                <w:color w:val="212529"/>
                <w:sz w:val="24"/>
                <w:szCs w:val="24"/>
                <w:lang w:eastAsia="ru-RU"/>
              </w:rPr>
              <w:t> </w:t>
            </w:r>
          </w:p>
          <w:p w:rsidR="00AB075B" w:rsidRPr="008F2EF2" w:rsidRDefault="00AB075B" w:rsidP="00770DFA">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 порядке рассмотрения обращений граждан Российской Федерации»</w:t>
            </w:r>
          </w:p>
        </w:tc>
        <w:tc>
          <w:tcPr>
            <w:tcW w:w="2552" w:type="dxa"/>
            <w:vAlign w:val="center"/>
          </w:tcPr>
          <w:p w:rsidR="00AB075B" w:rsidRPr="008F2EF2" w:rsidRDefault="00AB075B" w:rsidP="00E97599">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w:t>
            </w:r>
            <w:r w:rsidR="00E97599">
              <w:rPr>
                <w:rFonts w:ascii="Times New Roman" w:eastAsia="Times New Roman" w:hAnsi="Times New Roman" w:cs="Times New Roman"/>
                <w:color w:val="212529"/>
                <w:sz w:val="24"/>
                <w:szCs w:val="24"/>
                <w:lang w:eastAsia="ru-RU"/>
              </w:rPr>
              <w:t>Р</w:t>
            </w:r>
          </w:p>
        </w:tc>
        <w:tc>
          <w:tcPr>
            <w:tcW w:w="2800" w:type="dxa"/>
            <w:vAlign w:val="center"/>
          </w:tcPr>
          <w:p w:rsidR="00AB075B" w:rsidRPr="008F2EF2" w:rsidRDefault="000F795F" w:rsidP="0031044B">
            <w:pPr>
              <w:jc w:val="center"/>
              <w:rPr>
                <w:rFonts w:ascii="Times New Roman" w:hAnsi="Times New Roman" w:cs="Times New Roman"/>
                <w:sz w:val="24"/>
                <w:szCs w:val="24"/>
              </w:rPr>
            </w:pPr>
            <w:r>
              <w:rPr>
                <w:rFonts w:ascii="Times New Roman" w:hAnsi="Times New Roman" w:cs="Times New Roman"/>
                <w:sz w:val="24"/>
                <w:szCs w:val="24"/>
              </w:rPr>
              <w:t>Статьи 2, 3, 5, 7-15</w:t>
            </w:r>
          </w:p>
        </w:tc>
      </w:tr>
      <w:tr w:rsidR="000F795F" w:rsidRPr="008F2EF2" w:rsidTr="0031044B">
        <w:tc>
          <w:tcPr>
            <w:tcW w:w="675" w:type="dxa"/>
          </w:tcPr>
          <w:p w:rsidR="00AB075B" w:rsidRPr="008F2EF2" w:rsidRDefault="00AB075B" w:rsidP="008F2EF2">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vAlign w:val="center"/>
          </w:tcPr>
          <w:p w:rsidR="001B504A" w:rsidRDefault="00AB075B" w:rsidP="00173A42">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Федеральный </w:t>
            </w:r>
            <w:hyperlink r:id="rId9" w:history="1">
              <w:r w:rsidRPr="00E61CF6">
                <w:rPr>
                  <w:rFonts w:ascii="Times New Roman" w:eastAsia="Times New Roman" w:hAnsi="Times New Roman" w:cs="Times New Roman"/>
                  <w:sz w:val="24"/>
                  <w:szCs w:val="24"/>
                  <w:bdr w:val="none" w:sz="0" w:space="0" w:color="auto" w:frame="1"/>
                  <w:lang w:eastAsia="ru-RU"/>
                </w:rPr>
                <w:t>закон</w:t>
              </w:r>
            </w:hyperlink>
            <w:r w:rsidR="001B504A">
              <w:rPr>
                <w:rFonts w:ascii="Times New Roman" w:eastAsia="Times New Roman" w:hAnsi="Times New Roman" w:cs="Times New Roman"/>
                <w:color w:val="212529"/>
                <w:sz w:val="24"/>
                <w:szCs w:val="24"/>
                <w:lang w:eastAsia="ru-RU"/>
              </w:rPr>
              <w:t xml:space="preserve"> </w:t>
            </w:r>
          </w:p>
          <w:p w:rsidR="00AB075B" w:rsidRDefault="00AB075B" w:rsidP="00173A42">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 xml:space="preserve">от 25 декабря 2008 г. № 273-ФЗ </w:t>
            </w:r>
          </w:p>
          <w:p w:rsidR="00AB075B" w:rsidRPr="008F2EF2" w:rsidRDefault="00AB075B" w:rsidP="00173A42">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 противодействии коррупции»</w:t>
            </w:r>
          </w:p>
        </w:tc>
        <w:tc>
          <w:tcPr>
            <w:tcW w:w="2552" w:type="dxa"/>
          </w:tcPr>
          <w:p w:rsidR="00AB075B" w:rsidRPr="008F2EF2" w:rsidRDefault="00AB075B" w:rsidP="00E97599">
            <w:pPr>
              <w:jc w:val="center"/>
              <w:rPr>
                <w:rFonts w:ascii="Times New Roman" w:hAnsi="Times New Roman" w:cs="Times New Roman"/>
                <w:sz w:val="24"/>
                <w:szCs w:val="24"/>
              </w:rPr>
            </w:pPr>
            <w:r w:rsidRPr="008F2EF2">
              <w:rPr>
                <w:rFonts w:ascii="Times New Roman" w:eastAsia="Times New Roman" w:hAnsi="Times New Roman" w:cs="Times New Roman"/>
                <w:color w:val="212529"/>
                <w:sz w:val="24"/>
                <w:szCs w:val="24"/>
                <w:lang w:eastAsia="ru-RU"/>
              </w:rPr>
              <w:t>Органы местного самоуправления КБР</w:t>
            </w:r>
          </w:p>
        </w:tc>
        <w:tc>
          <w:tcPr>
            <w:tcW w:w="2800" w:type="dxa"/>
            <w:vAlign w:val="center"/>
          </w:tcPr>
          <w:p w:rsidR="00AB075B" w:rsidRPr="008F2EF2" w:rsidRDefault="000F795F" w:rsidP="0031044B">
            <w:pPr>
              <w:jc w:val="center"/>
              <w:rPr>
                <w:rFonts w:ascii="Times New Roman" w:hAnsi="Times New Roman" w:cs="Times New Roman"/>
                <w:sz w:val="24"/>
                <w:szCs w:val="24"/>
              </w:rPr>
            </w:pPr>
            <w:r>
              <w:rPr>
                <w:rFonts w:ascii="Times New Roman" w:hAnsi="Times New Roman" w:cs="Times New Roman"/>
                <w:sz w:val="24"/>
                <w:szCs w:val="24"/>
              </w:rPr>
              <w:t>Весь акт</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vAlign w:val="center"/>
          </w:tcPr>
          <w:p w:rsidR="001B504A" w:rsidRDefault="00E97599" w:rsidP="000177AB">
            <w:pPr>
              <w:jc w:val="center"/>
              <w:rPr>
                <w:rFonts w:ascii="Times New Roman" w:eastAsia="Calibri" w:hAnsi="Times New Roman" w:cs="Times New Roman"/>
                <w:sz w:val="24"/>
                <w:szCs w:val="24"/>
              </w:rPr>
            </w:pPr>
            <w:r w:rsidRPr="008F2EF2">
              <w:rPr>
                <w:rFonts w:ascii="Times New Roman" w:eastAsia="Calibri" w:hAnsi="Times New Roman" w:cs="Times New Roman"/>
                <w:sz w:val="24"/>
                <w:szCs w:val="24"/>
              </w:rPr>
              <w:t xml:space="preserve">Федеральный закон </w:t>
            </w:r>
          </w:p>
          <w:p w:rsidR="00E97599" w:rsidRDefault="00E97599" w:rsidP="000177AB">
            <w:pPr>
              <w:jc w:val="center"/>
              <w:rPr>
                <w:rFonts w:ascii="Times New Roman" w:eastAsia="Calibri" w:hAnsi="Times New Roman" w:cs="Times New Roman"/>
                <w:sz w:val="24"/>
                <w:szCs w:val="24"/>
              </w:rPr>
            </w:pPr>
            <w:r w:rsidRPr="008F2EF2">
              <w:rPr>
                <w:rFonts w:ascii="Times New Roman" w:eastAsia="Calibri" w:hAnsi="Times New Roman" w:cs="Times New Roman"/>
                <w:sz w:val="24"/>
                <w:szCs w:val="24"/>
              </w:rPr>
              <w:t xml:space="preserve">от 22 августа 1995 № 151-ФЗ </w:t>
            </w:r>
          </w:p>
          <w:p w:rsidR="00E97599" w:rsidRPr="008F2EF2" w:rsidRDefault="00E97599" w:rsidP="000177AB">
            <w:pPr>
              <w:jc w:val="center"/>
              <w:rPr>
                <w:rFonts w:ascii="Times New Roman" w:eastAsia="Times New Roman" w:hAnsi="Times New Roman" w:cs="Times New Roman"/>
                <w:color w:val="212529"/>
                <w:sz w:val="24"/>
                <w:szCs w:val="24"/>
                <w:lang w:eastAsia="ru-RU"/>
              </w:rPr>
            </w:pPr>
            <w:r w:rsidRPr="008F2EF2">
              <w:rPr>
                <w:rFonts w:ascii="Times New Roman" w:eastAsia="Calibri" w:hAnsi="Times New Roman" w:cs="Times New Roman"/>
                <w:sz w:val="24"/>
                <w:szCs w:val="24"/>
              </w:rPr>
              <w:t>«Об аварийно- спасательных службах и статусе спасателей».</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8F2EF2">
              <w:rPr>
                <w:rFonts w:ascii="Times New Roman" w:hAnsi="Times New Roman" w:cs="Times New Roman"/>
                <w:sz w:val="24"/>
                <w:szCs w:val="24"/>
              </w:rPr>
              <w:t>Ст</w:t>
            </w:r>
            <w:r>
              <w:rPr>
                <w:rFonts w:ascii="Times New Roman" w:hAnsi="Times New Roman" w:cs="Times New Roman"/>
                <w:sz w:val="24"/>
                <w:szCs w:val="24"/>
              </w:rPr>
              <w:t>атьи</w:t>
            </w:r>
            <w:r w:rsidRPr="008F2EF2">
              <w:rPr>
                <w:rFonts w:ascii="Times New Roman" w:hAnsi="Times New Roman" w:cs="Times New Roman"/>
                <w:sz w:val="24"/>
                <w:szCs w:val="24"/>
              </w:rPr>
              <w:t xml:space="preserve"> 7, 8, 10, 12</w:t>
            </w:r>
          </w:p>
        </w:tc>
      </w:tr>
      <w:tr w:rsidR="000F795F" w:rsidRPr="008F2EF2" w:rsidTr="0000577B">
        <w:tc>
          <w:tcPr>
            <w:tcW w:w="9571" w:type="dxa"/>
            <w:gridSpan w:val="4"/>
          </w:tcPr>
          <w:p w:rsidR="000F795F" w:rsidRPr="000F795F" w:rsidRDefault="000F795F" w:rsidP="000F795F">
            <w:pPr>
              <w:pStyle w:val="a4"/>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II</w:t>
            </w:r>
            <w:r w:rsidRPr="000F795F">
              <w:rPr>
                <w:rFonts w:ascii="Times New Roman" w:hAnsi="Times New Roman" w:cs="Times New Roman"/>
                <w:sz w:val="24"/>
                <w:szCs w:val="24"/>
              </w:rPr>
              <w:t xml:space="preserve">. </w:t>
            </w:r>
            <w:r>
              <w:rPr>
                <w:rFonts w:ascii="Times New Roman" w:hAnsi="Times New Roman" w:cs="Times New Roman"/>
                <w:sz w:val="24"/>
                <w:szCs w:val="24"/>
              </w:rPr>
              <w:t>Постановления Правительства Российской Федерации</w:t>
            </w:r>
          </w:p>
        </w:tc>
      </w:tr>
      <w:tr w:rsidR="00E97599" w:rsidRPr="008F2EF2" w:rsidTr="0031044B">
        <w:tc>
          <w:tcPr>
            <w:tcW w:w="675" w:type="dxa"/>
          </w:tcPr>
          <w:p w:rsidR="00E97599" w:rsidRPr="008F2EF2" w:rsidRDefault="00E97599" w:rsidP="000F795F">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E97599" w:rsidRPr="008F2EF2" w:rsidRDefault="006E4702" w:rsidP="001B504A">
            <w:pPr>
              <w:jc w:val="center"/>
              <w:rPr>
                <w:rFonts w:ascii="Times New Roman" w:hAnsi="Times New Roman" w:cs="Times New Roman"/>
                <w:sz w:val="24"/>
                <w:szCs w:val="24"/>
              </w:rPr>
            </w:pPr>
            <w:hyperlink r:id="rId10" w:history="1">
              <w:r w:rsidR="00E97599" w:rsidRPr="009B233C">
                <w:rPr>
                  <w:rStyle w:val="a5"/>
                  <w:rFonts w:ascii="Times New Roman" w:hAnsi="Times New Roman" w:cs="Times New Roman"/>
                  <w:color w:val="auto"/>
                  <w:sz w:val="24"/>
                  <w:szCs w:val="24"/>
                  <w:u w:val="none"/>
                </w:rPr>
                <w:t xml:space="preserve">Постановление Правительства РФ от 30 декабря 2003 г. № 794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 единой государственной системе предупреждения и ликвидации чрезвычайных ситуаций</w:t>
              </w:r>
            </w:hyperlink>
            <w:r w:rsidR="00E97599">
              <w:rPr>
                <w:rFonts w:ascii="Times New Roman" w:hAnsi="Times New Roman" w:cs="Times New Roman"/>
                <w:sz w:val="24"/>
                <w:szCs w:val="24"/>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0F795F">
              <w:rPr>
                <w:rFonts w:ascii="Times New Roman" w:hAnsi="Times New Roman" w:cs="Times New Roman"/>
                <w:sz w:val="24"/>
                <w:szCs w:val="24"/>
              </w:rPr>
              <w:t>пункты 4, 6, 7, 8, 10, 11, 13, 14, 19, 20, 22, 23 Положения</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E97599" w:rsidRPr="008F2EF2" w:rsidRDefault="006E4702" w:rsidP="001B504A">
            <w:pPr>
              <w:jc w:val="center"/>
              <w:rPr>
                <w:rFonts w:ascii="Times New Roman" w:hAnsi="Times New Roman" w:cs="Times New Roman"/>
                <w:sz w:val="24"/>
                <w:szCs w:val="24"/>
              </w:rPr>
            </w:pPr>
            <w:hyperlink r:id="rId11" w:history="1">
              <w:r w:rsidR="00E97599" w:rsidRPr="009B233C">
                <w:rPr>
                  <w:rStyle w:val="a5"/>
                  <w:rFonts w:ascii="Times New Roman" w:hAnsi="Times New Roman" w:cs="Times New Roman"/>
                  <w:color w:val="auto"/>
                  <w:sz w:val="24"/>
                  <w:szCs w:val="24"/>
                  <w:u w:val="none"/>
                </w:rPr>
                <w:t>Постановление Правительства РФ от 16 декабря 2020 г. </w:t>
              </w:r>
              <w:r w:rsidR="00E97599">
                <w:rPr>
                  <w:rStyle w:val="a5"/>
                  <w:rFonts w:ascii="Times New Roman" w:hAnsi="Times New Roman" w:cs="Times New Roman"/>
                  <w:color w:val="auto"/>
                  <w:sz w:val="24"/>
                  <w:szCs w:val="24"/>
                  <w:u w:val="none"/>
                </w:rPr>
                <w:t>№ 2124 «</w:t>
              </w:r>
              <w:r w:rsidR="00E97599" w:rsidRPr="009B233C">
                <w:rPr>
                  <w:rStyle w:val="a5"/>
                  <w:rFonts w:ascii="Times New Roman" w:hAnsi="Times New Roman" w:cs="Times New Roman"/>
                  <w:color w:val="auto"/>
                  <w:sz w:val="24"/>
                  <w:szCs w:val="24"/>
                  <w:u w:val="none"/>
                </w:rPr>
                <w:t>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4, 7, 9</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E97599" w:rsidRPr="008F2EF2" w:rsidRDefault="006E4702" w:rsidP="001B504A">
            <w:pPr>
              <w:jc w:val="center"/>
              <w:rPr>
                <w:rFonts w:ascii="Times New Roman" w:hAnsi="Times New Roman" w:cs="Times New Roman"/>
                <w:sz w:val="24"/>
                <w:szCs w:val="24"/>
              </w:rPr>
            </w:pPr>
            <w:hyperlink r:id="rId12" w:history="1">
              <w:r w:rsidR="00E97599" w:rsidRPr="009B233C">
                <w:rPr>
                  <w:rStyle w:val="a5"/>
                  <w:rFonts w:ascii="Times New Roman" w:hAnsi="Times New Roman" w:cs="Times New Roman"/>
                  <w:color w:val="auto"/>
                  <w:sz w:val="24"/>
                  <w:szCs w:val="24"/>
                  <w:u w:val="none"/>
                </w:rPr>
                <w:t>Постановление Правительства РФ  от 18 сентября</w:t>
              </w:r>
              <w:r w:rsidR="00E97599">
                <w:rPr>
                  <w:rStyle w:val="a5"/>
                  <w:rFonts w:ascii="Times New Roman" w:hAnsi="Times New Roman" w:cs="Times New Roman"/>
                  <w:color w:val="auto"/>
                  <w:sz w:val="24"/>
                  <w:szCs w:val="24"/>
                  <w:u w:val="none"/>
                </w:rPr>
                <w:t xml:space="preserve"> 2020 г.</w:t>
              </w:r>
              <w:r w:rsidR="001B504A">
                <w:rPr>
                  <w:rStyle w:val="a5"/>
                  <w:rFonts w:ascii="Times New Roman" w:hAnsi="Times New Roman" w:cs="Times New Roman"/>
                  <w:color w:val="auto"/>
                  <w:sz w:val="24"/>
                  <w:szCs w:val="24"/>
                  <w:u w:val="none"/>
                </w:rPr>
                <w:t xml:space="preserve">        </w:t>
              </w:r>
              <w:r w:rsidR="00E97599">
                <w:rPr>
                  <w:rStyle w:val="a5"/>
                  <w:rFonts w:ascii="Times New Roman" w:hAnsi="Times New Roman" w:cs="Times New Roman"/>
                  <w:color w:val="auto"/>
                  <w:sz w:val="24"/>
                  <w:szCs w:val="24"/>
                  <w:u w:val="none"/>
                </w:rPr>
                <w:t>№ 1485 «</w:t>
              </w:r>
              <w:r w:rsidR="00E97599" w:rsidRPr="009B233C">
                <w:rPr>
                  <w:rStyle w:val="a5"/>
                  <w:rFonts w:ascii="Times New Roman" w:hAnsi="Times New Roman" w:cs="Times New Roman"/>
                  <w:color w:val="auto"/>
                  <w:sz w:val="24"/>
                  <w:szCs w:val="24"/>
                  <w:u w:val="none"/>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3, 4, 6 Положения</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E97599" w:rsidRPr="008F2EF2" w:rsidRDefault="006E4702" w:rsidP="00E97599">
            <w:pPr>
              <w:jc w:val="center"/>
              <w:rPr>
                <w:rFonts w:ascii="Times New Roman" w:hAnsi="Times New Roman" w:cs="Times New Roman"/>
                <w:sz w:val="24"/>
                <w:szCs w:val="24"/>
              </w:rPr>
            </w:pPr>
            <w:hyperlink r:id="rId13" w:history="1">
              <w:r w:rsidR="00E97599" w:rsidRPr="009B233C">
                <w:rPr>
                  <w:rStyle w:val="a5"/>
                  <w:rFonts w:ascii="Times New Roman" w:hAnsi="Times New Roman" w:cs="Times New Roman"/>
                  <w:color w:val="auto"/>
                  <w:sz w:val="24"/>
                  <w:szCs w:val="24"/>
                  <w:u w:val="none"/>
                </w:rPr>
                <w:t>Постановление Правительства РФ </w:t>
              </w:r>
            </w:hyperlink>
            <w:r w:rsidR="00E97599" w:rsidRPr="009B233C">
              <w:rPr>
                <w:rFonts w:ascii="Times New Roman" w:hAnsi="Times New Roman" w:cs="Times New Roman"/>
                <w:sz w:val="24"/>
                <w:szCs w:val="24"/>
              </w:rPr>
              <w:t> </w:t>
            </w:r>
            <w:hyperlink r:id="rId14" w:history="1">
              <w:r w:rsidR="00E97599" w:rsidRPr="009B233C">
                <w:rPr>
                  <w:rStyle w:val="a5"/>
                  <w:rFonts w:ascii="Times New Roman" w:hAnsi="Times New Roman" w:cs="Times New Roman"/>
                  <w:color w:val="auto"/>
                  <w:sz w:val="24"/>
                  <w:szCs w:val="24"/>
                  <w:u w:val="none"/>
                </w:rPr>
                <w:t>от 22 декабря 2011 г.</w:t>
              </w:r>
            </w:hyperlink>
            <w:r w:rsidR="001B504A">
              <w:rPr>
                <w:rStyle w:val="a5"/>
                <w:rFonts w:ascii="Times New Roman" w:hAnsi="Times New Roman" w:cs="Times New Roman"/>
                <w:color w:val="auto"/>
                <w:sz w:val="24"/>
                <w:szCs w:val="24"/>
                <w:u w:val="none"/>
              </w:rPr>
              <w:t xml:space="preserve">          </w:t>
            </w:r>
            <w:hyperlink r:id="rId15" w:history="1">
              <w:r w:rsidR="00E97599">
                <w:rPr>
                  <w:rStyle w:val="a5"/>
                  <w:rFonts w:ascii="Times New Roman" w:hAnsi="Times New Roman" w:cs="Times New Roman"/>
                  <w:color w:val="auto"/>
                  <w:sz w:val="24"/>
                  <w:szCs w:val="24"/>
                  <w:u w:val="none"/>
                </w:rPr>
                <w:t>№ 1091 «</w:t>
              </w:r>
              <w:r w:rsidR="00E97599" w:rsidRPr="009B233C">
                <w:rPr>
                  <w:rStyle w:val="a5"/>
                  <w:rFonts w:ascii="Times New Roman" w:hAnsi="Times New Roman" w:cs="Times New Roman"/>
                  <w:color w:val="auto"/>
                  <w:sz w:val="24"/>
                  <w:szCs w:val="24"/>
                  <w:u w:val="none"/>
                </w:rPr>
                <w:t xml:space="preserve">О некоторых вопросах аттестации аварийно-спасательных служб, аварийно-спасательных формирований, спасателей и граждан, </w:t>
              </w:r>
              <w:r w:rsidR="00E97599" w:rsidRPr="009B233C">
                <w:rPr>
                  <w:rStyle w:val="a5"/>
                  <w:rFonts w:ascii="Times New Roman" w:hAnsi="Times New Roman" w:cs="Times New Roman"/>
                  <w:color w:val="auto"/>
                  <w:sz w:val="24"/>
                  <w:szCs w:val="24"/>
                  <w:u w:val="none"/>
                </w:rPr>
                <w:lastRenderedPageBreak/>
                <w:t>приобретающих статус спасателя</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lastRenderedPageBreak/>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4, 11, 12 Положения</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544" w:type="dxa"/>
          </w:tcPr>
          <w:p w:rsidR="00E97599" w:rsidRPr="008F2EF2" w:rsidRDefault="006E4702" w:rsidP="001B504A">
            <w:pPr>
              <w:jc w:val="center"/>
              <w:rPr>
                <w:rFonts w:ascii="Times New Roman" w:hAnsi="Times New Roman" w:cs="Times New Roman"/>
                <w:sz w:val="24"/>
                <w:szCs w:val="24"/>
              </w:rPr>
            </w:pPr>
            <w:hyperlink r:id="rId16" w:history="1">
              <w:r w:rsidR="00E97599" w:rsidRPr="009B233C">
                <w:rPr>
                  <w:rStyle w:val="a5"/>
                  <w:rFonts w:ascii="Times New Roman" w:hAnsi="Times New Roman" w:cs="Times New Roman"/>
                  <w:color w:val="auto"/>
                  <w:sz w:val="24"/>
                  <w:szCs w:val="24"/>
                  <w:u w:val="none"/>
                </w:rPr>
                <w:t>Постановление Правительства</w:t>
              </w:r>
              <w:r w:rsidR="00E97599">
                <w:rPr>
                  <w:rStyle w:val="a5"/>
                  <w:rFonts w:ascii="Times New Roman" w:hAnsi="Times New Roman" w:cs="Times New Roman"/>
                  <w:color w:val="auto"/>
                  <w:sz w:val="24"/>
                  <w:szCs w:val="24"/>
                  <w:u w:val="none"/>
                </w:rPr>
                <w:t xml:space="preserve"> РФ от 24 марта 1997 г. № 334 «</w:t>
              </w:r>
              <w:r w:rsidR="00E97599" w:rsidRPr="009B233C">
                <w:rPr>
                  <w:rStyle w:val="a5"/>
                  <w:rFonts w:ascii="Times New Roman" w:hAnsi="Times New Roman" w:cs="Times New Roman"/>
                  <w:color w:val="auto"/>
                  <w:sz w:val="24"/>
                  <w:szCs w:val="24"/>
                  <w:u w:val="none"/>
                </w:rPr>
                <w:t>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3, 4  Порядка</w:t>
            </w:r>
          </w:p>
        </w:tc>
      </w:tr>
      <w:tr w:rsidR="00E97599" w:rsidRPr="008F2EF2" w:rsidTr="0031044B">
        <w:tc>
          <w:tcPr>
            <w:tcW w:w="9571" w:type="dxa"/>
            <w:gridSpan w:val="4"/>
            <w:vAlign w:val="center"/>
          </w:tcPr>
          <w:p w:rsidR="00E97599" w:rsidRPr="000F795F" w:rsidRDefault="00E97599" w:rsidP="0031044B">
            <w:pPr>
              <w:pStyle w:val="a4"/>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III</w:t>
            </w:r>
            <w:r w:rsidRPr="000F795F">
              <w:rPr>
                <w:rFonts w:ascii="Times New Roman" w:hAnsi="Times New Roman" w:cs="Times New Roman"/>
                <w:sz w:val="24"/>
                <w:szCs w:val="24"/>
              </w:rPr>
              <w:t xml:space="preserve">. </w:t>
            </w:r>
            <w:r>
              <w:rPr>
                <w:rFonts w:ascii="Times New Roman" w:hAnsi="Times New Roman" w:cs="Times New Roman"/>
                <w:sz w:val="24"/>
                <w:szCs w:val="24"/>
              </w:rPr>
              <w:t>Нормативные правовые акты федеральных органов исполнительной власти и нормативные документы федеральных органов исполнительной власти</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rsidR="00E97599" w:rsidRPr="008F2EF2" w:rsidRDefault="006E4702" w:rsidP="00E97599">
            <w:pPr>
              <w:jc w:val="center"/>
              <w:rPr>
                <w:rFonts w:ascii="Times New Roman" w:hAnsi="Times New Roman" w:cs="Times New Roman"/>
                <w:sz w:val="24"/>
                <w:szCs w:val="24"/>
              </w:rPr>
            </w:pPr>
            <w:hyperlink r:id="rId17" w:history="1">
              <w:r w:rsidR="00E97599" w:rsidRPr="009B233C">
                <w:rPr>
                  <w:rStyle w:val="a5"/>
                  <w:rFonts w:ascii="Times New Roman" w:hAnsi="Times New Roman" w:cs="Times New Roman"/>
                  <w:color w:val="auto"/>
                  <w:sz w:val="24"/>
                  <w:szCs w:val="24"/>
                  <w:u w:val="none"/>
                </w:rPr>
                <w:t xml:space="preserve">Приказ МЧС России от 27 мая 2003 г. № 285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proofErr w:type="gramStart"/>
            <w:r w:rsidRPr="009B233C">
              <w:rPr>
                <w:rFonts w:ascii="Times New Roman" w:hAnsi="Times New Roman" w:cs="Times New Roman"/>
                <w:sz w:val="24"/>
                <w:szCs w:val="24"/>
              </w:rPr>
              <w:t>пункты 1.2, 1.4, 2.1, 2.2, 2.3, 2.7, подпункты 2.7.1, 2.7.2, 2.7.3, 2.7.4, 2.7.5, пункт 2.8, подпункты 2.8.1, 2.8.2, 2.8.3, 2.8.4, 2.8.5, 2.8.6, 2.8.7, 2.8.8, 2.8.9, 2.8.10, 2.8.11, 2.8.12, 2.8.13, 2.8.14, 2.8.15, 2.8.16, пункт 2.9, подпункты 2.9.1, 2.9.2, 2.9.3, 2.9.4, 2.9.5, 2.9.6, 2.9.7, 2.9.8, 2.9.9, 2.9.10, 2.9.11, 2.9.12, 2.9.13, 2.9.14, пункт 2.11, подпункты 2.11.1, 2.11.2, 2.11.3</w:t>
            </w:r>
            <w:proofErr w:type="gramEnd"/>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rsidR="00E97599" w:rsidRPr="008F2EF2" w:rsidRDefault="006E4702" w:rsidP="00E97599">
            <w:pPr>
              <w:jc w:val="center"/>
              <w:rPr>
                <w:rFonts w:ascii="Times New Roman" w:hAnsi="Times New Roman" w:cs="Times New Roman"/>
                <w:sz w:val="24"/>
                <w:szCs w:val="24"/>
              </w:rPr>
            </w:pPr>
            <w:hyperlink r:id="rId18" w:history="1">
              <w:r w:rsidR="00E97599" w:rsidRPr="009B233C">
                <w:rPr>
                  <w:rStyle w:val="a5"/>
                  <w:rFonts w:ascii="Times New Roman" w:hAnsi="Times New Roman" w:cs="Times New Roman"/>
                  <w:color w:val="auto"/>
                  <w:sz w:val="24"/>
                  <w:szCs w:val="24"/>
                  <w:u w:val="none"/>
                </w:rPr>
                <w:t xml:space="preserve">Приказ МЧС России № 579, </w:t>
              </w:r>
              <w:proofErr w:type="spellStart"/>
              <w:r w:rsidR="00E97599" w:rsidRPr="009B233C">
                <w:rPr>
                  <w:rStyle w:val="a5"/>
                  <w:rFonts w:ascii="Times New Roman" w:hAnsi="Times New Roman" w:cs="Times New Roman"/>
                  <w:color w:val="auto"/>
                  <w:sz w:val="24"/>
                  <w:szCs w:val="24"/>
                  <w:u w:val="none"/>
                </w:rPr>
                <w:t>Минкомсвязи</w:t>
              </w:r>
              <w:proofErr w:type="spellEnd"/>
              <w:r w:rsidR="00E97599" w:rsidRPr="009B233C">
                <w:rPr>
                  <w:rStyle w:val="a5"/>
                  <w:rFonts w:ascii="Times New Roman" w:hAnsi="Times New Roman" w:cs="Times New Roman"/>
                  <w:color w:val="auto"/>
                  <w:sz w:val="24"/>
                  <w:szCs w:val="24"/>
                  <w:u w:val="none"/>
                </w:rPr>
                <w:t xml:space="preserve"> России № 366 от 31 июля 2020 г.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Положения по организации эксплуатационно-технического обслуживания систем оповещения населения</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5, 6, 7, 8, разделы II, III и IV Положения</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14.</w:t>
            </w:r>
          </w:p>
        </w:tc>
        <w:tc>
          <w:tcPr>
            <w:tcW w:w="3544" w:type="dxa"/>
          </w:tcPr>
          <w:p w:rsidR="00E97599" w:rsidRPr="008F2EF2" w:rsidRDefault="006E4702" w:rsidP="001B504A">
            <w:pPr>
              <w:jc w:val="center"/>
              <w:rPr>
                <w:rFonts w:ascii="Times New Roman" w:hAnsi="Times New Roman" w:cs="Times New Roman"/>
                <w:sz w:val="24"/>
                <w:szCs w:val="24"/>
              </w:rPr>
            </w:pPr>
            <w:hyperlink r:id="rId19" w:history="1">
              <w:r w:rsidR="001B504A">
                <w:rPr>
                  <w:rStyle w:val="a5"/>
                  <w:rFonts w:ascii="Times New Roman" w:hAnsi="Times New Roman" w:cs="Times New Roman"/>
                  <w:color w:val="auto"/>
                  <w:sz w:val="24"/>
                  <w:szCs w:val="24"/>
                  <w:u w:val="none"/>
                </w:rPr>
                <w:t xml:space="preserve">Приказ МЧС России                 </w:t>
              </w:r>
              <w:r w:rsidR="00E97599" w:rsidRPr="009B233C">
                <w:rPr>
                  <w:rStyle w:val="a5"/>
                  <w:rFonts w:ascii="Times New Roman" w:hAnsi="Times New Roman" w:cs="Times New Roman"/>
                  <w:color w:val="auto"/>
                  <w:sz w:val="24"/>
                  <w:szCs w:val="24"/>
                  <w:u w:val="none"/>
                </w:rPr>
                <w:t xml:space="preserve">от 23 декабря 2005 г. № 999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Порядка создания нештатных аварийно-спасательных формирований</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4, 6 Порядка</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tcPr>
          <w:p w:rsidR="00E97599" w:rsidRPr="008F2EF2" w:rsidRDefault="006E4702" w:rsidP="00E97599">
            <w:pPr>
              <w:jc w:val="center"/>
              <w:rPr>
                <w:rFonts w:ascii="Times New Roman" w:hAnsi="Times New Roman" w:cs="Times New Roman"/>
                <w:sz w:val="24"/>
                <w:szCs w:val="24"/>
              </w:rPr>
            </w:pPr>
            <w:hyperlink r:id="rId20" w:history="1">
              <w:r w:rsidR="00E97599" w:rsidRPr="009B233C">
                <w:rPr>
                  <w:rStyle w:val="a5"/>
                  <w:rFonts w:ascii="Times New Roman" w:hAnsi="Times New Roman" w:cs="Times New Roman"/>
                  <w:color w:val="auto"/>
                  <w:sz w:val="24"/>
                  <w:szCs w:val="24"/>
                  <w:u w:val="none"/>
                </w:rPr>
                <w:t xml:space="preserve">Приказ МЧС России  № 578, </w:t>
              </w:r>
              <w:proofErr w:type="spellStart"/>
              <w:r w:rsidR="00E97599" w:rsidRPr="009B233C">
                <w:rPr>
                  <w:rStyle w:val="a5"/>
                  <w:rFonts w:ascii="Times New Roman" w:hAnsi="Times New Roman" w:cs="Times New Roman"/>
                  <w:color w:val="auto"/>
                  <w:sz w:val="24"/>
                  <w:szCs w:val="24"/>
                  <w:u w:val="none"/>
                </w:rPr>
                <w:t>Минкомсвязи</w:t>
              </w:r>
              <w:proofErr w:type="spellEnd"/>
              <w:r w:rsidR="00E97599" w:rsidRPr="009B233C">
                <w:rPr>
                  <w:rStyle w:val="a5"/>
                  <w:rFonts w:ascii="Times New Roman" w:hAnsi="Times New Roman" w:cs="Times New Roman"/>
                  <w:color w:val="auto"/>
                  <w:sz w:val="24"/>
                  <w:szCs w:val="24"/>
                  <w:u w:val="none"/>
                </w:rPr>
                <w:t xml:space="preserve"> России № 365</w:t>
              </w:r>
            </w:hyperlink>
            <w:r w:rsidR="00E97599" w:rsidRPr="009B233C">
              <w:rPr>
                <w:rFonts w:ascii="Times New Roman" w:hAnsi="Times New Roman" w:cs="Times New Roman"/>
                <w:sz w:val="24"/>
                <w:szCs w:val="24"/>
              </w:rPr>
              <w:t> </w:t>
            </w:r>
            <w:hyperlink r:id="rId21" w:history="1">
              <w:r w:rsidR="00E97599" w:rsidRPr="009B233C">
                <w:rPr>
                  <w:rStyle w:val="a5"/>
                  <w:rFonts w:ascii="Times New Roman" w:hAnsi="Times New Roman" w:cs="Times New Roman"/>
                  <w:color w:val="auto"/>
                  <w:sz w:val="24"/>
                  <w:szCs w:val="24"/>
                  <w:u w:val="none"/>
                </w:rPr>
                <w:t xml:space="preserve">от 31 июля 2020 г.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Положения о системах оповещения населения</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7, 10, 14, 16 ,23, 25, 26, 27 приложение № 1, приложение № 2, приложение № 3 к Положению</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16.</w:t>
            </w:r>
          </w:p>
        </w:tc>
        <w:tc>
          <w:tcPr>
            <w:tcW w:w="3544" w:type="dxa"/>
          </w:tcPr>
          <w:p w:rsidR="00E97599" w:rsidRPr="008F2EF2" w:rsidRDefault="006E4702" w:rsidP="00E97599">
            <w:pPr>
              <w:jc w:val="center"/>
              <w:rPr>
                <w:rFonts w:ascii="Times New Roman" w:hAnsi="Times New Roman" w:cs="Times New Roman"/>
                <w:sz w:val="24"/>
                <w:szCs w:val="24"/>
              </w:rPr>
            </w:pPr>
            <w:hyperlink r:id="rId22" w:history="1">
              <w:r w:rsidR="00E97599" w:rsidRPr="009B233C">
                <w:rPr>
                  <w:rStyle w:val="a5"/>
                  <w:rFonts w:ascii="Times New Roman" w:hAnsi="Times New Roman" w:cs="Times New Roman"/>
                  <w:color w:val="auto"/>
                  <w:sz w:val="24"/>
                  <w:szCs w:val="24"/>
                  <w:u w:val="none"/>
                </w:rPr>
                <w:t>Приказ МЧС России</w:t>
              </w:r>
            </w:hyperlink>
            <w:r w:rsidR="00E97599" w:rsidRPr="009B233C">
              <w:rPr>
                <w:rFonts w:ascii="Times New Roman" w:hAnsi="Times New Roman" w:cs="Times New Roman"/>
                <w:sz w:val="24"/>
                <w:szCs w:val="24"/>
              </w:rPr>
              <w:t> </w:t>
            </w:r>
            <w:hyperlink r:id="rId23" w:history="1">
              <w:r w:rsidR="00E97599" w:rsidRPr="009B233C">
                <w:rPr>
                  <w:rStyle w:val="a5"/>
                  <w:rFonts w:ascii="Times New Roman" w:hAnsi="Times New Roman" w:cs="Times New Roman"/>
                  <w:color w:val="auto"/>
                  <w:sz w:val="24"/>
                  <w:szCs w:val="24"/>
                  <w:u w:val="none"/>
                </w:rPr>
                <w:t xml:space="preserve">от 1 октября 2014 г. № 543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 xml:space="preserve">Об утверждении Положения об организации обеспечения населения средствами </w:t>
              </w:r>
              <w:r w:rsidR="00E97599" w:rsidRPr="009B233C">
                <w:rPr>
                  <w:rStyle w:val="a5"/>
                  <w:rFonts w:ascii="Times New Roman" w:hAnsi="Times New Roman" w:cs="Times New Roman"/>
                  <w:color w:val="auto"/>
                  <w:sz w:val="24"/>
                  <w:szCs w:val="24"/>
                  <w:u w:val="none"/>
                </w:rPr>
                <w:lastRenderedPageBreak/>
                <w:t>индивидуальной защиты</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lastRenderedPageBreak/>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3, 6, 7, 9, 11, 13, 14, 15, 16 Положения</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3544" w:type="dxa"/>
          </w:tcPr>
          <w:p w:rsidR="00E97599" w:rsidRPr="008F2EF2" w:rsidRDefault="006E4702" w:rsidP="00E97599">
            <w:pPr>
              <w:jc w:val="center"/>
              <w:rPr>
                <w:rFonts w:ascii="Times New Roman" w:hAnsi="Times New Roman" w:cs="Times New Roman"/>
                <w:sz w:val="24"/>
                <w:szCs w:val="24"/>
              </w:rPr>
            </w:pPr>
            <w:hyperlink r:id="rId24" w:history="1">
              <w:r w:rsidR="00E97599" w:rsidRPr="009B233C">
                <w:rPr>
                  <w:rStyle w:val="a5"/>
                  <w:rFonts w:ascii="Times New Roman" w:hAnsi="Times New Roman" w:cs="Times New Roman"/>
                  <w:color w:val="auto"/>
                  <w:sz w:val="24"/>
                  <w:szCs w:val="24"/>
                  <w:u w:val="none"/>
                </w:rPr>
                <w:t xml:space="preserve">Приказ МЧС России </w:t>
              </w:r>
              <w:r w:rsidR="001B504A">
                <w:rPr>
                  <w:rStyle w:val="a5"/>
                  <w:rFonts w:ascii="Times New Roman" w:hAnsi="Times New Roman" w:cs="Times New Roman"/>
                  <w:color w:val="auto"/>
                  <w:sz w:val="24"/>
                  <w:szCs w:val="24"/>
                  <w:u w:val="none"/>
                </w:rPr>
                <w:t xml:space="preserve">                 </w:t>
              </w:r>
              <w:r w:rsidR="00E97599" w:rsidRPr="009B233C">
                <w:rPr>
                  <w:rStyle w:val="a5"/>
                  <w:rFonts w:ascii="Times New Roman" w:hAnsi="Times New Roman" w:cs="Times New Roman"/>
                  <w:color w:val="auto"/>
                  <w:sz w:val="24"/>
                  <w:szCs w:val="24"/>
                  <w:u w:val="none"/>
                </w:rPr>
                <w:t xml:space="preserve">от 29 июля 2020 г. № 565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9, 10, 11, 12, 13, 14 Инструкции</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18.</w:t>
            </w:r>
          </w:p>
        </w:tc>
        <w:tc>
          <w:tcPr>
            <w:tcW w:w="3544" w:type="dxa"/>
          </w:tcPr>
          <w:p w:rsidR="00E97599" w:rsidRPr="008F2EF2" w:rsidRDefault="006E4702" w:rsidP="00E97599">
            <w:pPr>
              <w:jc w:val="center"/>
              <w:rPr>
                <w:rFonts w:ascii="Times New Roman" w:hAnsi="Times New Roman" w:cs="Times New Roman"/>
                <w:sz w:val="24"/>
                <w:szCs w:val="24"/>
              </w:rPr>
            </w:pPr>
            <w:hyperlink r:id="rId25" w:history="1">
              <w:r w:rsidR="001B504A">
                <w:rPr>
                  <w:rStyle w:val="a5"/>
                  <w:rFonts w:ascii="Times New Roman" w:hAnsi="Times New Roman" w:cs="Times New Roman"/>
                  <w:color w:val="auto"/>
                  <w:sz w:val="24"/>
                  <w:szCs w:val="24"/>
                  <w:u w:val="none"/>
                </w:rPr>
                <w:t xml:space="preserve">Приказ МЧС России                 </w:t>
              </w:r>
              <w:r w:rsidR="00E97599" w:rsidRPr="009B233C">
                <w:rPr>
                  <w:rStyle w:val="a5"/>
                  <w:rFonts w:ascii="Times New Roman" w:hAnsi="Times New Roman" w:cs="Times New Roman"/>
                  <w:color w:val="auto"/>
                  <w:sz w:val="24"/>
                  <w:szCs w:val="24"/>
                  <w:u w:val="none"/>
                </w:rPr>
                <w:t xml:space="preserve">от 26 августа 2009 г. № 496 </w:t>
              </w:r>
              <w:r w:rsidR="00E97599">
                <w:rPr>
                  <w:rStyle w:val="a5"/>
                  <w:rFonts w:ascii="Times New Roman" w:hAnsi="Times New Roman" w:cs="Times New Roman"/>
                  <w:color w:val="auto"/>
                  <w:sz w:val="24"/>
                  <w:szCs w:val="24"/>
                  <w:u w:val="none"/>
                </w:rPr>
                <w:t>«</w:t>
              </w:r>
              <w:r w:rsidR="00E97599" w:rsidRPr="009B233C">
                <w:rPr>
                  <w:rStyle w:val="a5"/>
                  <w:rFonts w:ascii="Times New Roman" w:hAnsi="Times New Roman" w:cs="Times New Roman"/>
                  <w:color w:val="auto"/>
                  <w:sz w:val="24"/>
                  <w:szCs w:val="24"/>
                  <w:u w:val="none"/>
                </w:rPr>
                <w:t>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w:t>
              </w:r>
            </w:hyperlink>
            <w:r w:rsidR="00E97599">
              <w:rPr>
                <w:rStyle w:val="a5"/>
                <w:rFonts w:ascii="Times New Roman" w:hAnsi="Times New Roman" w:cs="Times New Roman"/>
                <w:color w:val="auto"/>
                <w:sz w:val="24"/>
                <w:szCs w:val="24"/>
                <w:u w:val="none"/>
              </w:rPr>
              <w:t>»</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sidRPr="009B233C">
              <w:rPr>
                <w:rFonts w:ascii="Times New Roman" w:hAnsi="Times New Roman" w:cs="Times New Roman"/>
                <w:sz w:val="24"/>
                <w:szCs w:val="24"/>
              </w:rPr>
              <w:t>пункты 2, 6 Положения</w:t>
            </w:r>
          </w:p>
        </w:tc>
      </w:tr>
      <w:tr w:rsidR="00E97599" w:rsidRPr="008F2EF2" w:rsidTr="00AC5B44">
        <w:tc>
          <w:tcPr>
            <w:tcW w:w="9571" w:type="dxa"/>
            <w:gridSpan w:val="4"/>
          </w:tcPr>
          <w:p w:rsidR="00E97599" w:rsidRPr="000F795F" w:rsidRDefault="00E97599" w:rsidP="000F795F">
            <w:pPr>
              <w:shd w:val="clear" w:color="auto" w:fill="FFFFFF"/>
              <w:spacing w:beforeAutospacing="1" w:afterAutospacing="1"/>
              <w:jc w:val="center"/>
              <w:rPr>
                <w:rFonts w:ascii="Times New Roman" w:eastAsia="Times New Roman" w:hAnsi="Times New Roman" w:cs="Times New Roman"/>
                <w:color w:val="212529"/>
                <w:sz w:val="24"/>
                <w:szCs w:val="24"/>
                <w:lang w:eastAsia="ru-RU"/>
              </w:rPr>
            </w:pPr>
            <w:r w:rsidRPr="000F795F">
              <w:rPr>
                <w:rFonts w:ascii="Times New Roman" w:eastAsia="Times New Roman" w:hAnsi="Times New Roman" w:cs="Times New Roman"/>
                <w:bCs/>
                <w:color w:val="212529"/>
                <w:sz w:val="24"/>
                <w:szCs w:val="24"/>
                <w:lang w:eastAsia="ru-RU"/>
              </w:rPr>
              <w:t>Раздел IV. Законы и иные нормативные правовые акты субъектов Российской Федерации</w:t>
            </w:r>
          </w:p>
        </w:tc>
      </w:tr>
      <w:tr w:rsidR="00E97599" w:rsidRPr="008F2EF2" w:rsidTr="0031044B">
        <w:tc>
          <w:tcPr>
            <w:tcW w:w="675" w:type="dxa"/>
          </w:tcPr>
          <w:p w:rsidR="00E97599" w:rsidRPr="008F2EF2" w:rsidRDefault="00E97599" w:rsidP="008F2EF2">
            <w:pPr>
              <w:jc w:val="center"/>
              <w:rPr>
                <w:rFonts w:ascii="Times New Roman" w:hAnsi="Times New Roman" w:cs="Times New Roman"/>
                <w:sz w:val="24"/>
                <w:szCs w:val="24"/>
              </w:rPr>
            </w:pPr>
            <w:r>
              <w:rPr>
                <w:rFonts w:ascii="Times New Roman" w:hAnsi="Times New Roman" w:cs="Times New Roman"/>
                <w:sz w:val="24"/>
                <w:szCs w:val="24"/>
              </w:rPr>
              <w:t>20.</w:t>
            </w:r>
          </w:p>
        </w:tc>
        <w:tc>
          <w:tcPr>
            <w:tcW w:w="3544" w:type="dxa"/>
          </w:tcPr>
          <w:p w:rsidR="00E97599" w:rsidRDefault="00E97599" w:rsidP="008F2EF2">
            <w:pPr>
              <w:jc w:val="center"/>
              <w:rPr>
                <w:rFonts w:ascii="Times New Roman" w:hAnsi="Times New Roman" w:cs="Times New Roman"/>
                <w:sz w:val="24"/>
                <w:szCs w:val="24"/>
              </w:rPr>
            </w:pPr>
            <w:r>
              <w:rPr>
                <w:rFonts w:ascii="Times New Roman" w:hAnsi="Times New Roman" w:cs="Times New Roman"/>
                <w:sz w:val="24"/>
                <w:szCs w:val="24"/>
              </w:rPr>
              <w:t>П</w:t>
            </w:r>
            <w:r w:rsidRPr="000101CB">
              <w:rPr>
                <w:rFonts w:ascii="Times New Roman" w:hAnsi="Times New Roman" w:cs="Times New Roman"/>
                <w:sz w:val="24"/>
                <w:szCs w:val="24"/>
              </w:rPr>
              <w:t xml:space="preserve">остановление Правительства Кабардино-Балкарской Республики от 29 мая 2014 г. </w:t>
            </w:r>
          </w:p>
          <w:p w:rsidR="00E97599" w:rsidRPr="008F2EF2" w:rsidRDefault="00E97599" w:rsidP="008F2EF2">
            <w:pPr>
              <w:jc w:val="center"/>
              <w:rPr>
                <w:rFonts w:ascii="Times New Roman" w:hAnsi="Times New Roman" w:cs="Times New Roman"/>
                <w:sz w:val="24"/>
                <w:szCs w:val="24"/>
              </w:rPr>
            </w:pPr>
            <w:r w:rsidRPr="000101CB">
              <w:rPr>
                <w:rFonts w:ascii="Times New Roman" w:hAnsi="Times New Roman" w:cs="Times New Roman"/>
                <w:sz w:val="24"/>
                <w:szCs w:val="24"/>
              </w:rPr>
              <w:t>№ 113-ПП «О территориальной подсистеме единой государственной системы предупреждения и ликвидации чрезвычайных ситуаций К</w:t>
            </w:r>
            <w:r>
              <w:rPr>
                <w:rFonts w:ascii="Times New Roman" w:hAnsi="Times New Roman" w:cs="Times New Roman"/>
                <w:sz w:val="24"/>
                <w:szCs w:val="24"/>
              </w:rPr>
              <w:t>абардино-Балкарской Республики»</w:t>
            </w:r>
          </w:p>
        </w:tc>
        <w:tc>
          <w:tcPr>
            <w:tcW w:w="2552" w:type="dxa"/>
            <w:vAlign w:val="center"/>
          </w:tcPr>
          <w:p w:rsidR="00E97599" w:rsidRPr="008F2EF2" w:rsidRDefault="00E97599" w:rsidP="005A13EC">
            <w:pPr>
              <w:jc w:val="center"/>
              <w:rPr>
                <w:rFonts w:ascii="Times New Roman" w:eastAsia="Times New Roman" w:hAnsi="Times New Roman" w:cs="Times New Roman"/>
                <w:color w:val="212529"/>
                <w:sz w:val="24"/>
                <w:szCs w:val="24"/>
                <w:lang w:eastAsia="ru-RU"/>
              </w:rPr>
            </w:pPr>
            <w:r w:rsidRPr="008F2EF2">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E97599" w:rsidRPr="008F2EF2" w:rsidRDefault="00E97599" w:rsidP="0031044B">
            <w:pPr>
              <w:jc w:val="center"/>
              <w:rPr>
                <w:rFonts w:ascii="Times New Roman" w:hAnsi="Times New Roman" w:cs="Times New Roman"/>
                <w:sz w:val="24"/>
                <w:szCs w:val="24"/>
              </w:rPr>
            </w:pPr>
            <w:r>
              <w:rPr>
                <w:rFonts w:ascii="Times New Roman" w:hAnsi="Times New Roman" w:cs="Times New Roman"/>
                <w:sz w:val="24"/>
                <w:szCs w:val="24"/>
              </w:rPr>
              <w:t>Пункты 6, 7, 8, 9</w:t>
            </w:r>
            <w:r w:rsidR="00F948BD">
              <w:rPr>
                <w:rFonts w:ascii="Times New Roman" w:hAnsi="Times New Roman" w:cs="Times New Roman"/>
                <w:sz w:val="24"/>
                <w:szCs w:val="24"/>
              </w:rPr>
              <w:t>, 21</w:t>
            </w:r>
          </w:p>
        </w:tc>
      </w:tr>
      <w:tr w:rsidR="00B67502" w:rsidRPr="008F2EF2" w:rsidTr="0031044B">
        <w:tc>
          <w:tcPr>
            <w:tcW w:w="675" w:type="dxa"/>
          </w:tcPr>
          <w:p w:rsidR="00B67502" w:rsidRDefault="002A2CDC" w:rsidP="008F2EF2">
            <w:pPr>
              <w:jc w:val="center"/>
              <w:rPr>
                <w:rFonts w:ascii="Times New Roman" w:hAnsi="Times New Roman" w:cs="Times New Roman"/>
                <w:sz w:val="24"/>
                <w:szCs w:val="24"/>
              </w:rPr>
            </w:pPr>
            <w:r>
              <w:rPr>
                <w:rFonts w:ascii="Times New Roman" w:hAnsi="Times New Roman" w:cs="Times New Roman"/>
                <w:sz w:val="24"/>
                <w:szCs w:val="24"/>
              </w:rPr>
              <w:t>23.</w:t>
            </w:r>
          </w:p>
        </w:tc>
        <w:tc>
          <w:tcPr>
            <w:tcW w:w="3544" w:type="dxa"/>
          </w:tcPr>
          <w:p w:rsidR="00B67502" w:rsidRDefault="002A2CDC" w:rsidP="002A2CDC">
            <w:pPr>
              <w:jc w:val="center"/>
              <w:rPr>
                <w:rFonts w:ascii="Times New Roman" w:hAnsi="Times New Roman" w:cs="Times New Roman"/>
                <w:sz w:val="24"/>
                <w:szCs w:val="24"/>
              </w:rPr>
            </w:pPr>
            <w:r w:rsidRPr="002A2CDC">
              <w:rPr>
                <w:rFonts w:ascii="Times New Roman" w:hAnsi="Times New Roman" w:cs="Times New Roman"/>
                <w:sz w:val="24"/>
                <w:szCs w:val="24"/>
              </w:rPr>
              <w:t xml:space="preserve">Постановление Правительства Кабардино-Балкарской Республики от </w:t>
            </w:r>
            <w:r>
              <w:rPr>
                <w:rFonts w:ascii="Times New Roman" w:hAnsi="Times New Roman" w:cs="Times New Roman"/>
                <w:sz w:val="24"/>
                <w:szCs w:val="24"/>
              </w:rPr>
              <w:t>29</w:t>
            </w:r>
            <w:r w:rsidRPr="002A2CDC">
              <w:rPr>
                <w:rFonts w:ascii="Times New Roman" w:hAnsi="Times New Roman" w:cs="Times New Roman"/>
                <w:sz w:val="24"/>
                <w:szCs w:val="24"/>
              </w:rPr>
              <w:t xml:space="preserve"> мая 2023 г. </w:t>
            </w:r>
            <w:r w:rsidR="001B504A">
              <w:rPr>
                <w:rFonts w:ascii="Times New Roman" w:hAnsi="Times New Roman" w:cs="Times New Roman"/>
                <w:sz w:val="24"/>
                <w:szCs w:val="24"/>
              </w:rPr>
              <w:t xml:space="preserve"> </w:t>
            </w:r>
            <w:r w:rsidRPr="002A2CDC">
              <w:rPr>
                <w:rFonts w:ascii="Times New Roman" w:hAnsi="Times New Roman" w:cs="Times New Roman"/>
                <w:sz w:val="24"/>
                <w:szCs w:val="24"/>
              </w:rPr>
              <w:t>№ 9</w:t>
            </w:r>
            <w:r>
              <w:rPr>
                <w:rFonts w:ascii="Times New Roman" w:hAnsi="Times New Roman" w:cs="Times New Roman"/>
                <w:sz w:val="24"/>
                <w:szCs w:val="24"/>
              </w:rPr>
              <w:t>6-ПП «Об утверждении Положения о системе оповещения населения Кабардино-Балкарской Республики</w:t>
            </w:r>
            <w:r w:rsidR="00016E63" w:rsidRPr="00016E63">
              <w:rPr>
                <w:rFonts w:ascii="Times New Roman" w:hAnsi="Times New Roman" w:cs="Times New Roman"/>
                <w:sz w:val="24"/>
                <w:szCs w:val="24"/>
              </w:rPr>
              <w:t>,</w:t>
            </w:r>
            <w:r>
              <w:rPr>
                <w:rFonts w:ascii="Times New Roman" w:hAnsi="Times New Roman" w:cs="Times New Roman"/>
                <w:sz w:val="24"/>
                <w:szCs w:val="24"/>
              </w:rPr>
              <w:t xml:space="preserve"> в том числе экстренном оповещении населения</w:t>
            </w:r>
            <w:r w:rsidR="00016E63" w:rsidRPr="00016E63">
              <w:rPr>
                <w:rFonts w:ascii="Times New Roman" w:hAnsi="Times New Roman" w:cs="Times New Roman"/>
                <w:sz w:val="24"/>
                <w:szCs w:val="24"/>
              </w:rPr>
              <w:t xml:space="preserve">, </w:t>
            </w:r>
            <w:r>
              <w:rPr>
                <w:rFonts w:ascii="Times New Roman" w:hAnsi="Times New Roman" w:cs="Times New Roman"/>
                <w:sz w:val="24"/>
                <w:szCs w:val="24"/>
              </w:rPr>
              <w:t>об опасностях</w:t>
            </w:r>
            <w:r w:rsidR="00016E63" w:rsidRPr="00016E63">
              <w:rPr>
                <w:rFonts w:ascii="Times New Roman" w:hAnsi="Times New Roman" w:cs="Times New Roman"/>
                <w:sz w:val="24"/>
                <w:szCs w:val="24"/>
              </w:rPr>
              <w:t>,</w:t>
            </w:r>
            <w:r>
              <w:rPr>
                <w:rFonts w:ascii="Times New Roman" w:hAnsi="Times New Roman" w:cs="Times New Roman"/>
                <w:sz w:val="24"/>
                <w:szCs w:val="24"/>
              </w:rPr>
              <w:t xml:space="preserve"> возникающих при военных конфликтах или вследствие этих конфликтов</w:t>
            </w:r>
            <w:r w:rsidR="00016E63" w:rsidRPr="00016E63">
              <w:rPr>
                <w:rFonts w:ascii="Times New Roman" w:hAnsi="Times New Roman" w:cs="Times New Roman"/>
                <w:sz w:val="24"/>
                <w:szCs w:val="24"/>
              </w:rPr>
              <w:t>,</w:t>
            </w:r>
            <w:r>
              <w:rPr>
                <w:rFonts w:ascii="Times New Roman" w:hAnsi="Times New Roman" w:cs="Times New Roman"/>
                <w:sz w:val="24"/>
                <w:szCs w:val="24"/>
              </w:rPr>
              <w:t xml:space="preserve"> а также</w:t>
            </w:r>
            <w:r w:rsidR="00016E63" w:rsidRPr="00016E63">
              <w:rPr>
                <w:rFonts w:ascii="Times New Roman" w:hAnsi="Times New Roman" w:cs="Times New Roman"/>
                <w:sz w:val="24"/>
                <w:szCs w:val="24"/>
              </w:rPr>
              <w:t xml:space="preserve"> </w:t>
            </w:r>
            <w:r>
              <w:rPr>
                <w:rFonts w:ascii="Times New Roman" w:hAnsi="Times New Roman" w:cs="Times New Roman"/>
                <w:sz w:val="24"/>
                <w:szCs w:val="24"/>
              </w:rPr>
              <w:t>чрезвычайных ситуациях природного и техногенного характера»</w:t>
            </w:r>
          </w:p>
        </w:tc>
        <w:tc>
          <w:tcPr>
            <w:tcW w:w="2552" w:type="dxa"/>
            <w:vAlign w:val="center"/>
          </w:tcPr>
          <w:p w:rsidR="00B67502" w:rsidRPr="008F2EF2" w:rsidRDefault="002A2CDC" w:rsidP="005A13EC">
            <w:pPr>
              <w:jc w:val="center"/>
              <w:rPr>
                <w:rFonts w:ascii="Times New Roman" w:eastAsia="Times New Roman" w:hAnsi="Times New Roman" w:cs="Times New Roman"/>
                <w:color w:val="212529"/>
                <w:sz w:val="24"/>
                <w:szCs w:val="24"/>
                <w:lang w:eastAsia="ru-RU"/>
              </w:rPr>
            </w:pPr>
            <w:r w:rsidRPr="002A2CDC">
              <w:rPr>
                <w:rFonts w:ascii="Times New Roman" w:eastAsia="Times New Roman" w:hAnsi="Times New Roman" w:cs="Times New Roman"/>
                <w:color w:val="212529"/>
                <w:sz w:val="24"/>
                <w:szCs w:val="24"/>
                <w:lang w:eastAsia="ru-RU"/>
              </w:rPr>
              <w:t>Органы местного самоуправления КБР, юридические лица, индивидуальные предприниматели</w:t>
            </w:r>
          </w:p>
        </w:tc>
        <w:tc>
          <w:tcPr>
            <w:tcW w:w="2800" w:type="dxa"/>
            <w:vAlign w:val="center"/>
          </w:tcPr>
          <w:p w:rsidR="00B67502" w:rsidRDefault="00F56A47" w:rsidP="00F56A47">
            <w:pPr>
              <w:jc w:val="center"/>
              <w:rPr>
                <w:rFonts w:ascii="Times New Roman" w:hAnsi="Times New Roman" w:cs="Times New Roman"/>
                <w:sz w:val="24"/>
                <w:szCs w:val="24"/>
              </w:rPr>
            </w:pPr>
            <w:r>
              <w:rPr>
                <w:rFonts w:ascii="Times New Roman" w:hAnsi="Times New Roman" w:cs="Times New Roman"/>
                <w:sz w:val="24"/>
                <w:szCs w:val="24"/>
              </w:rPr>
              <w:t>Пункты 3.4, 3.5, 3.6, 4.2, 4.3, 4.4, 4.5, 4.7</w:t>
            </w:r>
          </w:p>
        </w:tc>
      </w:tr>
    </w:tbl>
    <w:p w:rsidR="00832FBD" w:rsidRPr="008F2EF2" w:rsidRDefault="00832FBD" w:rsidP="008F2EF2">
      <w:pPr>
        <w:spacing w:after="0" w:line="240" w:lineRule="auto"/>
        <w:jc w:val="center"/>
        <w:rPr>
          <w:rFonts w:ascii="Times New Roman" w:hAnsi="Times New Roman" w:cs="Times New Roman"/>
          <w:sz w:val="28"/>
          <w:szCs w:val="28"/>
        </w:rPr>
      </w:pPr>
    </w:p>
    <w:sectPr w:rsidR="00832FBD" w:rsidRPr="008F2EF2" w:rsidSect="00B25F4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A1F0F"/>
    <w:multiLevelType w:val="hybridMultilevel"/>
    <w:tmpl w:val="ADC29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4B"/>
    <w:rsid w:val="000101CB"/>
    <w:rsid w:val="00016E63"/>
    <w:rsid w:val="000B3E2D"/>
    <w:rsid w:val="000F795F"/>
    <w:rsid w:val="00140E4B"/>
    <w:rsid w:val="001B504A"/>
    <w:rsid w:val="002A2CDC"/>
    <w:rsid w:val="0031044B"/>
    <w:rsid w:val="003A11B5"/>
    <w:rsid w:val="006B0A15"/>
    <w:rsid w:val="006E4702"/>
    <w:rsid w:val="00832FBD"/>
    <w:rsid w:val="0084190B"/>
    <w:rsid w:val="008E260E"/>
    <w:rsid w:val="008E2CDB"/>
    <w:rsid w:val="008F2EF2"/>
    <w:rsid w:val="00AB075B"/>
    <w:rsid w:val="00B25F4C"/>
    <w:rsid w:val="00B32C90"/>
    <w:rsid w:val="00B67502"/>
    <w:rsid w:val="00B82E55"/>
    <w:rsid w:val="00D36CE4"/>
    <w:rsid w:val="00E61CF6"/>
    <w:rsid w:val="00E97599"/>
    <w:rsid w:val="00F56A47"/>
    <w:rsid w:val="00F948BD"/>
    <w:rsid w:val="00FB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2EF2"/>
    <w:pPr>
      <w:ind w:left="720"/>
      <w:contextualSpacing/>
    </w:pPr>
  </w:style>
  <w:style w:type="character" w:styleId="a5">
    <w:name w:val="Hyperlink"/>
    <w:basedOn w:val="a0"/>
    <w:uiPriority w:val="99"/>
    <w:unhideWhenUsed/>
    <w:rsid w:val="008F2EF2"/>
    <w:rPr>
      <w:color w:val="0000FF" w:themeColor="hyperlink"/>
      <w:u w:val="single"/>
    </w:rPr>
  </w:style>
  <w:style w:type="character" w:styleId="a6">
    <w:name w:val="FollowedHyperlink"/>
    <w:basedOn w:val="a0"/>
    <w:uiPriority w:val="99"/>
    <w:semiHidden/>
    <w:unhideWhenUsed/>
    <w:rsid w:val="00E97599"/>
    <w:rPr>
      <w:color w:val="800080" w:themeColor="followedHyperlink"/>
      <w:u w:val="single"/>
    </w:rPr>
  </w:style>
  <w:style w:type="paragraph" w:styleId="a7">
    <w:name w:val="Balloon Text"/>
    <w:basedOn w:val="a"/>
    <w:link w:val="a8"/>
    <w:uiPriority w:val="99"/>
    <w:semiHidden/>
    <w:unhideWhenUsed/>
    <w:rsid w:val="001B50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5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2EF2"/>
    <w:pPr>
      <w:ind w:left="720"/>
      <w:contextualSpacing/>
    </w:pPr>
  </w:style>
  <w:style w:type="character" w:styleId="a5">
    <w:name w:val="Hyperlink"/>
    <w:basedOn w:val="a0"/>
    <w:uiPriority w:val="99"/>
    <w:unhideWhenUsed/>
    <w:rsid w:val="008F2EF2"/>
    <w:rPr>
      <w:color w:val="0000FF" w:themeColor="hyperlink"/>
      <w:u w:val="single"/>
    </w:rPr>
  </w:style>
  <w:style w:type="character" w:styleId="a6">
    <w:name w:val="FollowedHyperlink"/>
    <w:basedOn w:val="a0"/>
    <w:uiPriority w:val="99"/>
    <w:semiHidden/>
    <w:unhideWhenUsed/>
    <w:rsid w:val="00E97599"/>
    <w:rPr>
      <w:color w:val="800080" w:themeColor="followedHyperlink"/>
      <w:u w:val="single"/>
    </w:rPr>
  </w:style>
  <w:style w:type="paragraph" w:styleId="a7">
    <w:name w:val="Balloon Text"/>
    <w:basedOn w:val="a"/>
    <w:link w:val="a8"/>
    <w:uiPriority w:val="99"/>
    <w:semiHidden/>
    <w:unhideWhenUsed/>
    <w:rsid w:val="001B50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5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9999/" TargetMode="External"/><Relationship Id="rId13" Type="http://schemas.openxmlformats.org/officeDocument/2006/relationships/hyperlink" Target="http://pravo.gov.ru/proxy/ips/?docbody=&amp;link_id=0&amp;nd=102153280&amp;bpa=cd00000&amp;bpas=cd00000&amp;intelsearch=1091+%EE%F2+22.12.2011++&amp;firstDoc=1" TargetMode="External"/><Relationship Id="rId18" Type="http://schemas.openxmlformats.org/officeDocument/2006/relationships/hyperlink" Target="http://pravo.gov.ru/proxy/ips/?docbody=&amp;link_id=0&amp;nd=102894950&amp;bpa=cd00000&amp;bpas=cd00000&amp;intelsearch=%CF%F0%E8%EA%E0%E7+%CC%D7%D1+%D0%EE%F1%F1%E8%E8+%B9+579+%B9+366+%EE%F2+31.07.2020++&amp;firstDoc=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pravo.gov.ru/proxy/ips/?docbody=&amp;link_id=0&amp;nd=102895520&amp;bpa=cd00000&amp;bpas=cd00000&amp;intelsearch=%EF%F0%E8%EA%E0%E7%EE%EC+%CC%D7%D1+%D0%EE%F1%F1%E8%E8+%EE%F2+31.07.2020+578%2F365++&amp;firstDoc=1" TargetMode="External"/><Relationship Id="rId7" Type="http://schemas.openxmlformats.org/officeDocument/2006/relationships/hyperlink" Target="http://www.consultant.ru/document/cons_doc_LAW_44571/" TargetMode="External"/><Relationship Id="rId12" Type="http://schemas.openxmlformats.org/officeDocument/2006/relationships/hyperlink" Target="http://pravo.gov.ru/proxy/ips/?docbody=&amp;link_id=0&amp;nd=102853081&amp;bpa=cd00000&amp;bpas=cd00000&amp;intelsearch=18.09.2020+1485++&amp;firstDoc=1" TargetMode="External"/><Relationship Id="rId17" Type="http://schemas.openxmlformats.org/officeDocument/2006/relationships/hyperlink" Target="https://www.mchs.gov.ru/dokumenty/777" TargetMode="External"/><Relationship Id="rId25" Type="http://schemas.openxmlformats.org/officeDocument/2006/relationships/hyperlink" Target="https://www.mchs.gov.ru/dokumenty/664" TargetMode="External"/><Relationship Id="rId2" Type="http://schemas.openxmlformats.org/officeDocument/2006/relationships/styles" Target="styles.xml"/><Relationship Id="rId16" Type="http://schemas.openxmlformats.org/officeDocument/2006/relationships/hyperlink" Target="http://pravo.gov.ru/proxy/ips/?docbody=&amp;link_id=0&amp;nd=102046292&amp;bpa=cd00000&amp;bpas=cd00000&amp;intelsearch=334+%EE%F2+24.03.1997++&amp;firstDoc=1" TargetMode="External"/><Relationship Id="rId20" Type="http://schemas.openxmlformats.org/officeDocument/2006/relationships/hyperlink" Target="http://pravo.gov.ru/proxy/ips/?docbody=&amp;link_id=0&amp;nd=102895520&amp;bpa=cd00000&amp;bpas=cd00000&amp;intelsearch=%EF%F0%E8%EA%E0%E7%EE%EC+%CC%D7%D1+%D0%EE%F1%F1%E8%E8+%EE%F2+31.07.2020+578%2F365++&amp;firstDoc=1" TargetMode="External"/><Relationship Id="rId1" Type="http://schemas.openxmlformats.org/officeDocument/2006/relationships/numbering" Target="numbering.xml"/><Relationship Id="rId6" Type="http://schemas.openxmlformats.org/officeDocument/2006/relationships/hyperlink" Target="http://www.consultant.ru/document/cons_doc_LAW_5295/" TargetMode="External"/><Relationship Id="rId11" Type="http://schemas.openxmlformats.org/officeDocument/2006/relationships/hyperlink" Target="http://pravo.gov.ru/proxy/ips/?docbody=&amp;link_id=0&amp;nd=102945350&amp;bpa=cd00000&amp;bpas=cd00000&amp;intelsearch=2124+%EE%F2+16.12.2020++&amp;firstDoc=1" TargetMode="External"/><Relationship Id="rId24" Type="http://schemas.openxmlformats.org/officeDocument/2006/relationships/hyperlink" Target="http://pravo.gov.ru/proxy/ips/?docbody=&amp;link_id=0&amp;nd=102840734&amp;bpa=cd00000&amp;bpas=cd00000&amp;intelsearch=%CF%F0%E8%EA%E0%E7+%CC%D7%D1+%D0%EE%F1%F1%E8%E8+%EE%F2+29.07.2020+%B9+565++&amp;firstDoc=1" TargetMode="External"/><Relationship Id="rId5" Type="http://schemas.openxmlformats.org/officeDocument/2006/relationships/webSettings" Target="webSettings.xml"/><Relationship Id="rId15" Type="http://schemas.openxmlformats.org/officeDocument/2006/relationships/hyperlink" Target="http://pravo.gov.ru/proxy/ips/?docbody=&amp;link_id=0&amp;nd=102153280&amp;bpa=cd00000&amp;bpas=cd00000&amp;intelsearch=1091+%EE%F2+22.12.2011++&amp;firstDoc=1" TargetMode="External"/><Relationship Id="rId23" Type="http://schemas.openxmlformats.org/officeDocument/2006/relationships/hyperlink" Target="http://pravo.gov.ru/proxy/ips/?docbody=&amp;link_id=0&amp;nd=102376827&amp;bpa=cd00000&amp;bpas=cd00000&amp;intelsearch=%EF%F0%E8%EA%E0%E7%EE%EC+%CC%D7%D1+%D0%EE%F1%F1%E8%E8+%EE%F2+1+%EE%EA%F2%FF%E1%F0%FF+2014+%E3.+%B9+543+++&amp;firstDoc=1" TargetMode="External"/><Relationship Id="rId10" Type="http://schemas.openxmlformats.org/officeDocument/2006/relationships/hyperlink" Target="http://www.consultant.ru/document/cons_doc_LAW_45914/92d969e26a4326c5d02fa79b8f9cf4994ee5633b/" TargetMode="External"/><Relationship Id="rId19" Type="http://schemas.openxmlformats.org/officeDocument/2006/relationships/hyperlink" Target="http://pravo.gov.ru/proxy/ips/?docbody=&amp;link_id=0&amp;nd=102895520&amp;bpa=cd00000&amp;bpas=cd00000&amp;intelsearch=%EF%F0%E8%EA%E0%E7%EE%EC+%CC%D7%D1+%D0%EE%F1%F1%E8%E8+%EE%F2+31.07.2020+578%2F365++&amp;firstDoc=1" TargetMode="External"/><Relationship Id="rId4" Type="http://schemas.openxmlformats.org/officeDocument/2006/relationships/settings" Target="settings.xml"/><Relationship Id="rId9" Type="http://schemas.openxmlformats.org/officeDocument/2006/relationships/hyperlink" Target="http://www.consultant.ru/document/cons_doc_LAW_82959/" TargetMode="External"/><Relationship Id="rId14" Type="http://schemas.openxmlformats.org/officeDocument/2006/relationships/hyperlink" Target="http://pravo.gov.ru/proxy/ips/?docbody=&amp;link_id=0&amp;nd=102153280&amp;bpa=cd00000&amp;bpas=cd00000&amp;intelsearch=1091+%EE%F2+22.12.2011++&amp;firstDoc=1" TargetMode="External"/><Relationship Id="rId22" Type="http://schemas.openxmlformats.org/officeDocument/2006/relationships/hyperlink" Target="http://pravo.gov.ru/proxy/ips/?docbody=&amp;link_id=0&amp;nd=102376827&amp;bpa=cd00000&amp;bpas=cd00000&amp;intelsearch=%EF%F0%E8%EA%E0%E7%EE%EC+%CC%D7%D1+%D0%EE%F1%F1%E8%E8+%EE%F2+1+%EE%EA%F2%FF%E1%F0%FF+2014+%E3.+%B9+543+++&amp;firstDoc=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1571</Words>
  <Characters>8959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Thakahov</dc:creator>
  <cp:lastModifiedBy>Thakahov</cp:lastModifiedBy>
  <cp:revision>5</cp:revision>
  <cp:lastPrinted>2025-02-11T13:29:00Z</cp:lastPrinted>
  <dcterms:created xsi:type="dcterms:W3CDTF">2025-01-21T13:17:00Z</dcterms:created>
  <dcterms:modified xsi:type="dcterms:W3CDTF">2025-02-21T09:31:00Z</dcterms:modified>
</cp:coreProperties>
</file>