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8C" w:rsidRPr="00A632ED" w:rsidRDefault="0073128C" w:rsidP="0073128C">
      <w:pPr>
        <w:ind w:firstLine="709"/>
        <w:jc w:val="center"/>
        <w:rPr>
          <w:b/>
          <w:bCs/>
          <w:sz w:val="28"/>
          <w:szCs w:val="28"/>
        </w:rPr>
      </w:pPr>
      <w:r w:rsidRPr="00A632ED">
        <w:rPr>
          <w:b/>
          <w:bCs/>
          <w:sz w:val="28"/>
          <w:szCs w:val="28"/>
        </w:rPr>
        <w:t>Ввод жилья за январь-</w:t>
      </w:r>
      <w:r w:rsidR="00060526">
        <w:rPr>
          <w:b/>
          <w:bCs/>
          <w:sz w:val="28"/>
          <w:szCs w:val="28"/>
        </w:rPr>
        <w:t>октябрь</w:t>
      </w:r>
      <w:bookmarkStart w:id="0" w:name="_GoBack"/>
      <w:bookmarkEnd w:id="0"/>
      <w:r w:rsidRPr="00A632ED">
        <w:rPr>
          <w:b/>
          <w:bCs/>
          <w:sz w:val="28"/>
          <w:szCs w:val="28"/>
        </w:rPr>
        <w:t xml:space="preserve"> 2023г.</w:t>
      </w: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</w:rPr>
      </w:pPr>
    </w:p>
    <w:p w:rsidR="00060526" w:rsidRDefault="00060526" w:rsidP="00060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Плановый показатель ввода жилья в Кабардино-Балкарской Республике на 2023 год установлен на уровне не ниже показателя прошлого года, который составит </w:t>
      </w:r>
      <w:bookmarkStart w:id="1" w:name="_Hlk144910018"/>
      <w:r>
        <w:rPr>
          <w:sz w:val="28"/>
          <w:szCs w:val="28"/>
        </w:rPr>
        <w:t xml:space="preserve">525,0 тыс. кв. м. </w:t>
      </w:r>
      <w:bookmarkEnd w:id="1"/>
      <w:r>
        <w:rPr>
          <w:sz w:val="28"/>
          <w:szCs w:val="28"/>
        </w:rPr>
        <w:t>жилья.</w:t>
      </w:r>
    </w:p>
    <w:p w:rsidR="00060526" w:rsidRDefault="00060526" w:rsidP="00060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Кабардино-Балкарской Республики </w:t>
      </w:r>
      <w:r>
        <w:rPr>
          <w:sz w:val="28"/>
          <w:szCs w:val="28"/>
        </w:rPr>
        <w:br/>
        <w:t xml:space="preserve">за январь-октябрь 2023 года организациями всех форм собственности </w:t>
      </w:r>
      <w:r>
        <w:rPr>
          <w:sz w:val="28"/>
          <w:szCs w:val="28"/>
        </w:rPr>
        <w:br/>
        <w:t xml:space="preserve">и населением введено в эксплуатацию 386,0 тыс. кв. метров общей площади жилья, или 95 % к показателю прошлого года, в том числе по программе «Стимул» </w:t>
      </w:r>
      <w:bookmarkStart w:id="2" w:name="_Hlk145671380"/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6,347 </w:t>
      </w:r>
      <w:r>
        <w:rPr>
          <w:sz w:val="28"/>
          <w:szCs w:val="28"/>
        </w:rPr>
        <w:t>тыс. кв. м.</w:t>
      </w:r>
      <w:bookmarkEnd w:id="2"/>
      <w:r>
        <w:rPr>
          <w:sz w:val="28"/>
          <w:szCs w:val="28"/>
        </w:rPr>
        <w:t xml:space="preserve"> (или 13,1% к запланированному показателю).</w:t>
      </w:r>
    </w:p>
    <w:p w:rsidR="00060526" w:rsidRDefault="00060526" w:rsidP="00060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 41 многоквартирный дом </w:t>
      </w:r>
      <w:r>
        <w:rPr>
          <w:sz w:val="28"/>
          <w:szCs w:val="28"/>
        </w:rPr>
        <w:br/>
        <w:t xml:space="preserve">на 1670 квартир общей площадью 111,7 тыс. кв. метров, или 81,1 % </w:t>
      </w:r>
      <w:r>
        <w:rPr>
          <w:sz w:val="28"/>
          <w:szCs w:val="28"/>
        </w:rPr>
        <w:br/>
        <w:t>к показателю прошлого года.</w:t>
      </w:r>
    </w:p>
    <w:p w:rsidR="00060526" w:rsidRDefault="00060526" w:rsidP="00060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Индивидуальными застройщиками построено 1868 собственных домов площадью 274,3 тыс. кв. метров, или 102,2 % к показателю прошлого года.  </w:t>
      </w:r>
      <w:r>
        <w:rPr>
          <w:sz w:val="28"/>
          <w:szCs w:val="28"/>
        </w:rPr>
        <w:br/>
        <w:t>В общем объеме введенного жилья на индивидуальных застройщиков приходится 71,1 %.</w:t>
      </w:r>
    </w:p>
    <w:p w:rsidR="0073128C" w:rsidRDefault="0073128C" w:rsidP="00BE61E2">
      <w:pPr>
        <w:ind w:firstLine="709"/>
        <w:jc w:val="both"/>
      </w:pPr>
    </w:p>
    <w:sectPr w:rsidR="0073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8C"/>
    <w:rsid w:val="00060526"/>
    <w:rsid w:val="004A65C0"/>
    <w:rsid w:val="0073128C"/>
    <w:rsid w:val="00B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8C95"/>
  <w15:chartTrackingRefBased/>
  <w15:docId w15:val="{A26269D0-E694-41D5-A902-1BA99167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2023-12-28T14:45:00Z</dcterms:created>
  <dcterms:modified xsi:type="dcterms:W3CDTF">2023-12-28T14:45:00Z</dcterms:modified>
</cp:coreProperties>
</file>