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202" w:rsidRPr="003C4202" w:rsidRDefault="003C4202" w:rsidP="003C4202">
      <w:pPr>
        <w:tabs>
          <w:tab w:val="left" w:pos="255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4202">
        <w:rPr>
          <w:rFonts w:ascii="Times New Roman" w:hAnsi="Times New Roman" w:cs="Times New Roman"/>
          <w:b/>
          <w:sz w:val="28"/>
          <w:szCs w:val="28"/>
        </w:rPr>
        <w:t>Региональный проект</w:t>
      </w:r>
      <w:r w:rsidRPr="003C4202">
        <w:rPr>
          <w:rFonts w:ascii="Times New Roman" w:hAnsi="Times New Roman" w:cs="Times New Roman"/>
          <w:sz w:val="28"/>
          <w:szCs w:val="28"/>
        </w:rPr>
        <w:t xml:space="preserve"> </w:t>
      </w:r>
      <w:r w:rsidRPr="003C4202">
        <w:rPr>
          <w:rFonts w:ascii="Times New Roman" w:hAnsi="Times New Roman" w:cs="Times New Roman"/>
          <w:b/>
          <w:sz w:val="28"/>
          <w:szCs w:val="28"/>
        </w:rPr>
        <w:t>«Жилье»</w:t>
      </w:r>
      <w:r w:rsidRPr="003C420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4202" w:rsidRPr="003C4202" w:rsidRDefault="003C4202" w:rsidP="003C4202">
      <w:pPr>
        <w:tabs>
          <w:tab w:val="left" w:pos="851"/>
          <w:tab w:val="left" w:pos="5553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cntxtAlts/>
        </w:rPr>
      </w:pPr>
      <w:r w:rsidRPr="003C4202">
        <w:rPr>
          <w:rFonts w:ascii="Times New Roman" w:hAnsi="Times New Roman" w:cs="Times New Roman"/>
          <w:b/>
          <w:bCs/>
          <w:sz w:val="28"/>
          <w:szCs w:val="28"/>
          <w14:cntxtAlts/>
        </w:rPr>
        <w:t xml:space="preserve">национального проекта </w:t>
      </w:r>
      <w:r w:rsidRPr="003C4202">
        <w:rPr>
          <w:rFonts w:ascii="Times New Roman" w:eastAsia="Times New Roman" w:hAnsi="Times New Roman" w:cs="Times New Roman"/>
          <w:b/>
          <w:bCs/>
          <w:sz w:val="28"/>
          <w:szCs w:val="28"/>
          <w14:cntxtAlts/>
        </w:rPr>
        <w:t>«И</w:t>
      </w:r>
      <w:r w:rsidRPr="003C4202">
        <w:rPr>
          <w:rFonts w:ascii="Times New Roman" w:hAnsi="Times New Roman" w:cs="Times New Roman"/>
          <w:b/>
          <w:bCs/>
          <w:sz w:val="28"/>
          <w:szCs w:val="28"/>
          <w14:cntxtAlts/>
        </w:rPr>
        <w:t>нфраструктура</w:t>
      </w:r>
      <w:r w:rsidRPr="003C4202">
        <w:rPr>
          <w:rFonts w:ascii="Times New Roman" w:eastAsia="Times New Roman" w:hAnsi="Times New Roman" w:cs="Times New Roman"/>
          <w:b/>
          <w:bCs/>
          <w:sz w:val="28"/>
          <w:szCs w:val="28"/>
          <w14:cntxtAlts/>
        </w:rPr>
        <w:t xml:space="preserve"> </w:t>
      </w:r>
      <w:r w:rsidRPr="003C4202">
        <w:rPr>
          <w:rFonts w:ascii="Times New Roman" w:hAnsi="Times New Roman" w:cs="Times New Roman"/>
          <w:b/>
          <w:bCs/>
          <w:sz w:val="28"/>
          <w:szCs w:val="28"/>
          <w14:cntxtAlts/>
        </w:rPr>
        <w:t>для жизни</w:t>
      </w:r>
      <w:r w:rsidRPr="003C4202">
        <w:rPr>
          <w:rFonts w:ascii="Times New Roman" w:eastAsia="Times New Roman" w:hAnsi="Times New Roman" w:cs="Times New Roman"/>
          <w:b/>
          <w:bCs/>
          <w:sz w:val="28"/>
          <w:szCs w:val="28"/>
          <w14:cntxtAlts/>
        </w:rPr>
        <w:t>»</w:t>
      </w:r>
    </w:p>
    <w:p w:rsidR="003C4202" w:rsidRPr="003C4202" w:rsidRDefault="003C4202" w:rsidP="003C4202">
      <w:pPr>
        <w:tabs>
          <w:tab w:val="left" w:pos="2552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202">
        <w:rPr>
          <w:rFonts w:ascii="Times New Roman" w:hAnsi="Times New Roman" w:cs="Times New Roman"/>
          <w:b/>
          <w:bCs/>
          <w:sz w:val="28"/>
          <w:szCs w:val="28"/>
        </w:rPr>
        <w:t xml:space="preserve">за 1 </w:t>
      </w:r>
      <w:r>
        <w:rPr>
          <w:rFonts w:ascii="Times New Roman" w:hAnsi="Times New Roman" w:cs="Times New Roman"/>
          <w:b/>
          <w:bCs/>
          <w:sz w:val="28"/>
          <w:szCs w:val="28"/>
        </w:rPr>
        <w:t>квартал</w:t>
      </w:r>
      <w:r w:rsidRPr="003C4202">
        <w:rPr>
          <w:rFonts w:ascii="Times New Roman" w:hAnsi="Times New Roman" w:cs="Times New Roman"/>
          <w:b/>
          <w:bCs/>
          <w:sz w:val="28"/>
          <w:szCs w:val="28"/>
        </w:rPr>
        <w:t xml:space="preserve"> 2025 г.</w:t>
      </w:r>
    </w:p>
    <w:p w:rsidR="004E4079" w:rsidRPr="00715313" w:rsidRDefault="004E4079" w:rsidP="004E4079">
      <w:pPr>
        <w:tabs>
          <w:tab w:val="left" w:pos="255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00C2" w:rsidRDefault="004E4079" w:rsidP="004E4079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5472">
        <w:rPr>
          <w:rFonts w:ascii="Times New Roman" w:hAnsi="Times New Roman" w:cs="Times New Roman"/>
          <w:sz w:val="28"/>
          <w:szCs w:val="28"/>
        </w:rPr>
        <w:t xml:space="preserve">В рамках подписанных соглашений </w:t>
      </w:r>
      <w:r w:rsidRPr="007E5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целевым показателем реализации регионального проекта «Жилье» </w:t>
      </w:r>
      <w:r w:rsidRPr="007E5472">
        <w:rPr>
          <w:rFonts w:ascii="Times New Roman" w:hAnsi="Times New Roman" w:cs="Times New Roman"/>
          <w:sz w:val="28"/>
          <w:szCs w:val="28"/>
        </w:rPr>
        <w:t xml:space="preserve">2025 году </w:t>
      </w:r>
      <w:r w:rsidRPr="007E5472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 ввод жилья общей площадью 579 тыс. кв. метров</w:t>
      </w:r>
      <w:r w:rsidR="00A100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4079" w:rsidRPr="007E5472" w:rsidRDefault="004E4079" w:rsidP="004E4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5472">
        <w:rPr>
          <w:rFonts w:ascii="Times New Roman" w:hAnsi="Times New Roman" w:cs="Times New Roman"/>
          <w:sz w:val="28"/>
          <w:szCs w:val="28"/>
        </w:rPr>
        <w:t xml:space="preserve">За январь-март 2025 года организациями всех форм собственности </w:t>
      </w:r>
      <w:r w:rsidRPr="007E5472">
        <w:rPr>
          <w:rFonts w:ascii="Times New Roman" w:hAnsi="Times New Roman" w:cs="Times New Roman"/>
          <w:sz w:val="28"/>
          <w:szCs w:val="28"/>
        </w:rPr>
        <w:br/>
        <w:t>и населением введено в эксплуатацию 220,8 тыс. кв. метров общей площади жилья, что в 1,5 раза больше аналогичного периода прошлого года.</w:t>
      </w:r>
    </w:p>
    <w:p w:rsidR="004E4079" w:rsidRPr="007E5472" w:rsidRDefault="004E4079" w:rsidP="004E4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72">
        <w:rPr>
          <w:rFonts w:ascii="Times New Roman" w:hAnsi="Times New Roman" w:cs="Times New Roman"/>
          <w:sz w:val="28"/>
          <w:szCs w:val="28"/>
        </w:rPr>
        <w:t>Организациями-застройщиками, осуществляющими многоквартирное жилищное строительство, построено 15 многоквартирных домов на 74 квартиры общей площадью 5,9 тыс. кв. метров, или 21,2 % к показателю аналогичного периода прошлого года.</w:t>
      </w:r>
    </w:p>
    <w:p w:rsidR="004E4079" w:rsidRPr="007E5472" w:rsidRDefault="004E4079" w:rsidP="004E4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72">
        <w:rPr>
          <w:rFonts w:ascii="Times New Roman" w:hAnsi="Times New Roman" w:cs="Times New Roman"/>
          <w:sz w:val="28"/>
          <w:szCs w:val="28"/>
        </w:rPr>
        <w:t>Индивидуальными застройщиками построено 1625 собственных домов площадью 214,9 тыс. кв. метров, что в 1,8 раза больше показателя аналогичного периода прошлого года.</w:t>
      </w:r>
    </w:p>
    <w:p w:rsidR="004E4079" w:rsidRPr="00FD5BD1" w:rsidRDefault="004E4079" w:rsidP="004E4079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5BD1">
        <w:rPr>
          <w:rFonts w:ascii="Times New Roman" w:hAnsi="Times New Roman" w:cs="Times New Roman"/>
          <w:i/>
          <w:iCs/>
          <w:sz w:val="28"/>
          <w:szCs w:val="28"/>
        </w:rPr>
        <w:t xml:space="preserve">Переселение граждан из аварийного жилищного фонда на территории Кабардино-Балкарской Республики </w:t>
      </w:r>
    </w:p>
    <w:p w:rsidR="0012425B" w:rsidRDefault="004E4079" w:rsidP="004E4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D1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публично-правовой компанией «Фонд развития территорий» прогнозными лимитами и целевыми показателями федерального проекта «Жилье» на 2025-2030 годы, необходимо расселить 480 человек из аварийного жилищного фонда общей площадью 7,08 тыс. кв. метров. </w:t>
      </w:r>
    </w:p>
    <w:p w:rsidR="004E4079" w:rsidRPr="00FD5BD1" w:rsidRDefault="004E4079" w:rsidP="004E4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D1">
        <w:rPr>
          <w:rFonts w:ascii="Times New Roman" w:hAnsi="Times New Roman" w:cs="Times New Roman"/>
          <w:sz w:val="28"/>
          <w:szCs w:val="28"/>
        </w:rPr>
        <w:t xml:space="preserve">Плановые показатели на 2025 год предусматривают </w:t>
      </w:r>
      <w:r w:rsidR="005D6E9B">
        <w:rPr>
          <w:rFonts w:ascii="Times New Roman" w:hAnsi="Times New Roman" w:cs="Times New Roman"/>
          <w:sz w:val="28"/>
          <w:szCs w:val="28"/>
        </w:rPr>
        <w:br/>
      </w:r>
      <w:r w:rsidRPr="00FD5BD1">
        <w:rPr>
          <w:rFonts w:ascii="Times New Roman" w:hAnsi="Times New Roman" w:cs="Times New Roman"/>
          <w:sz w:val="28"/>
          <w:szCs w:val="28"/>
        </w:rPr>
        <w:t>расселение 10 человек, проживающих в аварийном жилищном фонде общей площадью 200,0 кв. м.</w:t>
      </w:r>
      <w:r w:rsidR="00124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079" w:rsidRPr="00FD5BD1" w:rsidRDefault="0012425B" w:rsidP="004E4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E4079" w:rsidRPr="00FD5BD1">
        <w:rPr>
          <w:rFonts w:ascii="Times New Roman" w:hAnsi="Times New Roman" w:cs="Times New Roman"/>
          <w:sz w:val="28"/>
          <w:szCs w:val="28"/>
        </w:rPr>
        <w:t>имиты предоставления финансовой поддержки на переселение граждан из аварийного жилищного фонда не утверждены.</w:t>
      </w:r>
    </w:p>
    <w:p w:rsidR="004E4079" w:rsidRDefault="004E4079"/>
    <w:sectPr w:rsidR="004E4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79"/>
    <w:rsid w:val="0012425B"/>
    <w:rsid w:val="003C4202"/>
    <w:rsid w:val="004E4079"/>
    <w:rsid w:val="005D6E9B"/>
    <w:rsid w:val="00A1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1AFB"/>
  <w15:chartTrackingRefBased/>
  <w15:docId w15:val="{AFC9D94D-9053-48E3-A627-03E56F8D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4079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2025-11-06T07:16:00Z</dcterms:created>
  <dcterms:modified xsi:type="dcterms:W3CDTF">2025-11-21T11:45:00Z</dcterms:modified>
</cp:coreProperties>
</file>