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ED" w:rsidRPr="00A632ED" w:rsidRDefault="00A632ED" w:rsidP="00A632E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2ED">
        <w:rPr>
          <w:rFonts w:ascii="Times New Roman" w:hAnsi="Times New Roman" w:cs="Times New Roman"/>
          <w:b/>
          <w:bCs/>
          <w:sz w:val="28"/>
          <w:szCs w:val="28"/>
        </w:rPr>
        <w:t>Ввод жилья за январь-февраль 2023г.</w:t>
      </w:r>
    </w:p>
    <w:p w:rsidR="00A632ED" w:rsidRDefault="00A632ED" w:rsidP="00A63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2ED" w:rsidRDefault="00A632ED" w:rsidP="00A63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2ED" w:rsidRDefault="00A632ED" w:rsidP="00A63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целевы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показателем реализации регионального проекта «Жилье» является ввод жилья общей площадью 519 тыс. кв. метров.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январь-февраль 2023 года организациями всех форм собственности </w:t>
      </w:r>
      <w:r>
        <w:rPr>
          <w:rFonts w:ascii="Times New Roman" w:hAnsi="Times New Roman" w:cs="Times New Roman"/>
          <w:sz w:val="28"/>
          <w:szCs w:val="28"/>
        </w:rPr>
        <w:br/>
        <w:t>и населением введено в эксплуатацию 59,2 тыс. кв. метров общей площади жилья, или 188,4 % к соответствующему периоду прошлого года.</w:t>
      </w:r>
    </w:p>
    <w:p w:rsidR="00A632ED" w:rsidRDefault="00A632ED" w:rsidP="00A63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Организациями-застройщиками, осуществляющими многоквартирное жилищное строительство, построено 3 многоквартирных дома на 188 квартир общей площадью 15,4 тыс. кв. метров, что в 9,8 раз больше показателя аналогичного периода прошлого года (26,0 % в общем объеме введенного жилья).</w:t>
      </w:r>
    </w:p>
    <w:p w:rsidR="00A632ED" w:rsidRDefault="00A632ED" w:rsidP="00A63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застройщиками построено 292 собственных дома площадью 43,8 тыс. кв. метров, или 146,8 % к показателю прошлого года. В общем объеме введенного жилья на индивидуальных застройщиков приходится 74%.</w:t>
      </w:r>
    </w:p>
    <w:p w:rsidR="00A632ED" w:rsidRDefault="00A632ED"/>
    <w:sectPr w:rsidR="00A6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D"/>
    <w:rsid w:val="00A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7F5A"/>
  <w15:chartTrackingRefBased/>
  <w15:docId w15:val="{2AEB1CB4-D7D8-4A6F-92DA-A979E2D6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32E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2023-05-17T08:07:00Z</dcterms:created>
  <dcterms:modified xsi:type="dcterms:W3CDTF">2023-05-17T08:08:00Z</dcterms:modified>
</cp:coreProperties>
</file>