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2DFD" w14:textId="31D4A20B" w:rsidR="00C870B1" w:rsidRPr="00C870B1" w:rsidRDefault="00C870B1" w:rsidP="00C870B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0B1">
        <w:rPr>
          <w:rFonts w:ascii="Times New Roman" w:hAnsi="Times New Roman" w:cs="Times New Roman"/>
          <w:b/>
          <w:sz w:val="28"/>
          <w:szCs w:val="28"/>
        </w:rPr>
        <w:t>Изменения в Федеральный закон от 31.07.2020 № 248-ФЗ «О государственном контроле (надзоре) и муниципальном контроле в Российской Федерации»</w:t>
      </w:r>
      <w:r w:rsidR="00B2176C">
        <w:rPr>
          <w:rFonts w:ascii="Times New Roman" w:hAnsi="Times New Roman" w:cs="Times New Roman"/>
          <w:b/>
          <w:sz w:val="28"/>
          <w:szCs w:val="28"/>
        </w:rPr>
        <w:t xml:space="preserve"> (29.12.2025г.)</w:t>
      </w:r>
      <w:r w:rsidRPr="00C870B1">
        <w:rPr>
          <w:rFonts w:ascii="Times New Roman" w:hAnsi="Times New Roman" w:cs="Times New Roman"/>
          <w:b/>
          <w:sz w:val="28"/>
          <w:szCs w:val="28"/>
        </w:rPr>
        <w:t>:</w:t>
      </w:r>
    </w:p>
    <w:p w14:paraId="728B8BB9" w14:textId="50CDCC89" w:rsidR="00C870B1" w:rsidRPr="00C870B1" w:rsidRDefault="006A2598" w:rsidP="00C870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C870B1" w:rsidRPr="00C870B1">
        <w:rPr>
          <w:rFonts w:ascii="Times New Roman" w:hAnsi="Times New Roman" w:cs="Times New Roman"/>
          <w:sz w:val="28"/>
          <w:szCs w:val="28"/>
        </w:rPr>
        <w:t xml:space="preserve">становлено, что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</w:t>
      </w:r>
      <w:hyperlink r:id="rId4">
        <w:r w:rsidR="00C870B1" w:rsidRPr="00C870B1">
          <w:rPr>
            <w:rFonts w:ascii="Times New Roman" w:hAnsi="Times New Roman" w:cs="Times New Roman"/>
            <w:color w:val="0000FF"/>
            <w:sz w:val="28"/>
            <w:szCs w:val="28"/>
          </w:rPr>
          <w:t>оформляются</w:t>
        </w:r>
      </w:hyperlink>
      <w:r w:rsidR="00C870B1" w:rsidRPr="00C870B1">
        <w:rPr>
          <w:rFonts w:ascii="Times New Roman" w:hAnsi="Times New Roman" w:cs="Times New Roman"/>
          <w:sz w:val="28"/>
          <w:szCs w:val="28"/>
        </w:rPr>
        <w:t xml:space="preserve">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14:paraId="6E7C3124" w14:textId="660F036F" w:rsidR="00C870B1" w:rsidRPr="00C870B1" w:rsidRDefault="006A25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70B1" w:rsidRPr="00C870B1">
        <w:rPr>
          <w:rFonts w:ascii="Times New Roman" w:hAnsi="Times New Roman" w:cs="Times New Roman"/>
          <w:sz w:val="28"/>
          <w:szCs w:val="28"/>
        </w:rPr>
        <w:t xml:space="preserve">Объект контроля </w:t>
      </w:r>
      <w:hyperlink r:id="rId5">
        <w:r w:rsidR="00C870B1" w:rsidRPr="00C870B1">
          <w:rPr>
            <w:rFonts w:ascii="Times New Roman" w:hAnsi="Times New Roman" w:cs="Times New Roman"/>
            <w:color w:val="0000FF"/>
            <w:sz w:val="28"/>
            <w:szCs w:val="28"/>
          </w:rPr>
          <w:t>считается</w:t>
        </w:r>
      </w:hyperlink>
      <w:r w:rsidR="00C870B1" w:rsidRPr="00C870B1">
        <w:rPr>
          <w:rFonts w:ascii="Times New Roman" w:hAnsi="Times New Roman" w:cs="Times New Roman"/>
          <w:sz w:val="28"/>
          <w:szCs w:val="28"/>
        </w:rPr>
        <w:t xml:space="preserve"> отнесенным к одной из категорий риска после внесения сведений в единый реестр видов контроля.</w:t>
      </w:r>
    </w:p>
    <w:p w14:paraId="2D761283" w14:textId="2A5C3E1D" w:rsidR="00C870B1" w:rsidRPr="006A2598" w:rsidRDefault="006A2598" w:rsidP="006A2598">
      <w:pPr>
        <w:pStyle w:val="ConsPlusNormal"/>
        <w:spacing w:before="240"/>
        <w:ind w:firstLine="540"/>
        <w:rPr>
          <w:rFonts w:ascii="Times New Roman" w:hAnsi="Times New Roman" w:cs="Times New Roman"/>
          <w:sz w:val="28"/>
          <w:szCs w:val="28"/>
        </w:rPr>
      </w:pPr>
      <w:r w:rsidRPr="006A2598">
        <w:rPr>
          <w:rFonts w:ascii="Times New Roman" w:hAnsi="Times New Roman" w:cs="Times New Roman"/>
          <w:sz w:val="28"/>
          <w:szCs w:val="28"/>
        </w:rPr>
        <w:t xml:space="preserve">3. </w:t>
      </w:r>
      <w:hyperlink r:id="rId6">
        <w:r w:rsidRPr="006A2598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="00C870B1" w:rsidRPr="006A2598">
        <w:rPr>
          <w:rFonts w:ascii="Times New Roman" w:hAnsi="Times New Roman" w:cs="Times New Roman"/>
          <w:sz w:val="28"/>
          <w:szCs w:val="28"/>
        </w:rPr>
        <w:t xml:space="preserve"> к порядку рассмотрения жалобы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5D4716" w14:textId="0F0CA879" w:rsidR="006A2598" w:rsidRPr="006A2598" w:rsidRDefault="006A2598" w:rsidP="006A25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2598">
        <w:rPr>
          <w:rFonts w:ascii="Times New Roman" w:hAnsi="Times New Roman" w:cs="Times New Roman"/>
          <w:sz w:val="28"/>
          <w:szCs w:val="28"/>
        </w:rPr>
        <w:t>Порядок рассмотрения жалобы определяется положением о виде контроля и, в частности, должен предусматривать, что:</w:t>
      </w:r>
    </w:p>
    <w:p w14:paraId="167D176C" w14:textId="77777777" w:rsidR="006A2598" w:rsidRPr="006A2598" w:rsidRDefault="006A2598" w:rsidP="006A25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598">
        <w:rPr>
          <w:rFonts w:ascii="Times New Roman" w:hAnsi="Times New Roman" w:cs="Times New Roman"/>
          <w:sz w:val="28"/>
          <w:szCs w:val="28"/>
        </w:rPr>
        <w:t>1) жалоба на решение территориального органа контрольного (надзорного) органа или государственного или муниципального учреждения, осуществляющего отдельные виды государственного контроля (надзора), муниципального контроля или отдельные полномочия по их осуществлению в случаях, предусмотренных частью 2 статьи 26 настоящего Федерального закона (далее - учреждение), действия (бездействие) должностных лиц территориального органа контрольного (надзорного) органа, учреждений рассматривается руководителем (заместителем руководителя) данных территориального органа или учреждения либо вышестоящим органом контрольного (надзорного) органа или учреждения;</w:t>
      </w:r>
    </w:p>
    <w:p w14:paraId="57F84A99" w14:textId="77777777" w:rsidR="006A2598" w:rsidRPr="006A2598" w:rsidRDefault="006A2598" w:rsidP="006A25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598">
        <w:rPr>
          <w:rFonts w:ascii="Times New Roman" w:hAnsi="Times New Roman" w:cs="Times New Roman"/>
          <w:sz w:val="28"/>
          <w:szCs w:val="28"/>
        </w:rPr>
        <w:t>2) жалоба на действия (бездействие) руководителя (заместителя руководителя) территориального органа контрольного (надзорного) органа или учреждения рассматривается вышестоящим органом контрольного (надзорного) органа;</w:t>
      </w:r>
    </w:p>
    <w:p w14:paraId="6B52AA8B" w14:textId="77777777" w:rsidR="006A2598" w:rsidRPr="006A2598" w:rsidRDefault="006A2598" w:rsidP="006A25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598">
        <w:rPr>
          <w:rFonts w:ascii="Times New Roman" w:hAnsi="Times New Roman" w:cs="Times New Roman"/>
          <w:sz w:val="28"/>
          <w:szCs w:val="28"/>
        </w:rPr>
        <w:t>3) жалобы на решения контрольного (надзорного) органа, принятые его центральным аппаратом, жалобы на решения должностных лиц центрального аппарата контрольного (надзорного) органа рассматриваются руководителем контрольного (надзорного) органа;</w:t>
      </w:r>
    </w:p>
    <w:p w14:paraId="1055A03A" w14:textId="1CF97AAC" w:rsidR="006A2598" w:rsidRPr="00C870B1" w:rsidRDefault="006A2598" w:rsidP="006A25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598">
        <w:rPr>
          <w:rFonts w:ascii="Times New Roman" w:hAnsi="Times New Roman" w:cs="Times New Roman"/>
          <w:sz w:val="28"/>
          <w:szCs w:val="28"/>
        </w:rPr>
        <w:t xml:space="preserve">4) в случае отсутствия вышестоящего органа контрольного (надзорного) органа жалобы на решения, действия (бездействие) руководителя и иных должностных лиц контрольного (надзорного) органа рассматриваются руководителем контрольного (надзорного) органа или органом, созданным в </w:t>
      </w:r>
      <w:r w:rsidRPr="006A2598">
        <w:rPr>
          <w:rFonts w:ascii="Times New Roman" w:hAnsi="Times New Roman" w:cs="Times New Roman"/>
          <w:sz w:val="28"/>
          <w:szCs w:val="28"/>
        </w:rPr>
        <w:lastRenderedPageBreak/>
        <w:t>соответствии с частью 3 настоящей статьи.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5B0FCBD" w14:textId="73D42DF5" w:rsidR="00C870B1" w:rsidRPr="00C870B1" w:rsidRDefault="006A25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870B1" w:rsidRPr="00C870B1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hyperlink r:id="rId7">
        <w:r w:rsidR="00C870B1" w:rsidRPr="00C870B1">
          <w:rPr>
            <w:rFonts w:ascii="Times New Roman" w:hAnsi="Times New Roman" w:cs="Times New Roman"/>
            <w:color w:val="0000FF"/>
            <w:sz w:val="28"/>
            <w:szCs w:val="28"/>
          </w:rPr>
          <w:t>возможность</w:t>
        </w:r>
      </w:hyperlink>
      <w:r w:rsidR="00C870B1" w:rsidRPr="00C870B1">
        <w:rPr>
          <w:rFonts w:ascii="Times New Roman" w:hAnsi="Times New Roman" w:cs="Times New Roman"/>
          <w:sz w:val="28"/>
          <w:szCs w:val="28"/>
        </w:rPr>
        <w:t xml:space="preserve"> подачи возражения в отношении вынесенного предупреждения через единый портал госуслуг или региональный портал.</w:t>
      </w:r>
    </w:p>
    <w:p w14:paraId="11DCADA3" w14:textId="25378EC8" w:rsidR="00C870B1" w:rsidRPr="00C870B1" w:rsidRDefault="006A25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870B1" w:rsidRPr="00C870B1">
        <w:rPr>
          <w:rFonts w:ascii="Times New Roman" w:hAnsi="Times New Roman" w:cs="Times New Roman"/>
          <w:sz w:val="28"/>
          <w:szCs w:val="28"/>
        </w:rPr>
        <w:t xml:space="preserve">Закреплена </w:t>
      </w:r>
      <w:hyperlink r:id="rId8">
        <w:r w:rsidR="00C870B1" w:rsidRPr="00C870B1">
          <w:rPr>
            <w:rFonts w:ascii="Times New Roman" w:hAnsi="Times New Roman" w:cs="Times New Roman"/>
            <w:color w:val="0000FF"/>
            <w:sz w:val="28"/>
            <w:szCs w:val="28"/>
          </w:rPr>
          <w:t>возможность</w:t>
        </w:r>
      </w:hyperlink>
      <w:r w:rsidR="00C870B1" w:rsidRPr="00C870B1">
        <w:rPr>
          <w:rFonts w:ascii="Times New Roman" w:hAnsi="Times New Roman" w:cs="Times New Roman"/>
          <w:sz w:val="28"/>
          <w:szCs w:val="28"/>
        </w:rPr>
        <w:t xml:space="preserve"> консультирования должностным лицом контрольного (надзорного) органа с использования мобильного приложения </w:t>
      </w:r>
      <w:r w:rsidR="00C870B1">
        <w:rPr>
          <w:rFonts w:ascii="Times New Roman" w:hAnsi="Times New Roman" w:cs="Times New Roman"/>
          <w:sz w:val="28"/>
          <w:szCs w:val="28"/>
        </w:rPr>
        <w:t>«</w:t>
      </w:r>
      <w:r w:rsidR="00C870B1" w:rsidRPr="00C870B1">
        <w:rPr>
          <w:rFonts w:ascii="Times New Roman" w:hAnsi="Times New Roman" w:cs="Times New Roman"/>
          <w:sz w:val="28"/>
          <w:szCs w:val="28"/>
        </w:rPr>
        <w:t>Инспектор</w:t>
      </w:r>
      <w:r w:rsidR="00C870B1">
        <w:rPr>
          <w:rFonts w:ascii="Times New Roman" w:hAnsi="Times New Roman" w:cs="Times New Roman"/>
          <w:sz w:val="28"/>
          <w:szCs w:val="28"/>
        </w:rPr>
        <w:t>»</w:t>
      </w:r>
      <w:r w:rsidR="00C870B1" w:rsidRPr="00C870B1">
        <w:rPr>
          <w:rFonts w:ascii="Times New Roman" w:hAnsi="Times New Roman" w:cs="Times New Roman"/>
          <w:sz w:val="28"/>
          <w:szCs w:val="28"/>
        </w:rPr>
        <w:t>.</w:t>
      </w:r>
    </w:p>
    <w:p w14:paraId="59FE0AEC" w14:textId="5A0EFC4A" w:rsidR="00C870B1" w:rsidRPr="00C870B1" w:rsidRDefault="006A259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870B1" w:rsidRPr="00C870B1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</w:t>
      </w:r>
      <w:hyperlink r:id="rId9">
        <w:r w:rsidR="00C870B1" w:rsidRPr="00C870B1">
          <w:rPr>
            <w:rFonts w:ascii="Times New Roman" w:hAnsi="Times New Roman" w:cs="Times New Roman"/>
            <w:color w:val="0000FF"/>
            <w:sz w:val="28"/>
            <w:szCs w:val="28"/>
          </w:rPr>
          <w:t>уведомляется</w:t>
        </w:r>
      </w:hyperlink>
      <w:r w:rsidR="00C870B1" w:rsidRPr="00C870B1">
        <w:rPr>
          <w:rFonts w:ascii="Times New Roman" w:hAnsi="Times New Roman" w:cs="Times New Roman"/>
          <w:sz w:val="28"/>
          <w:szCs w:val="28"/>
        </w:rPr>
        <w:t xml:space="preserve"> не позднее чем за 24 часа до его начала.</w:t>
      </w:r>
    </w:p>
    <w:p w14:paraId="01F5EF3B" w14:textId="2B7DCBE4" w:rsidR="00C870B1" w:rsidRPr="00C870B1" w:rsidRDefault="009E3AC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870B1" w:rsidRPr="00C870B1">
        <w:rPr>
          <w:rFonts w:ascii="Times New Roman" w:hAnsi="Times New Roman" w:cs="Times New Roman"/>
          <w:sz w:val="28"/>
          <w:szCs w:val="28"/>
        </w:rPr>
        <w:t xml:space="preserve">Решение контрольного (надзорного) органа о проведении контрольного (надзорного) мероприятия принимается в том числе при </w:t>
      </w:r>
      <w:hyperlink r:id="rId10">
        <w:r w:rsidR="00C870B1" w:rsidRPr="00C870B1">
          <w:rPr>
            <w:rFonts w:ascii="Times New Roman" w:hAnsi="Times New Roman" w:cs="Times New Roman"/>
            <w:color w:val="0000FF"/>
            <w:sz w:val="28"/>
            <w:szCs w:val="28"/>
          </w:rPr>
          <w:t>выявлении</w:t>
        </w:r>
      </w:hyperlink>
      <w:r w:rsidR="00C870B1" w:rsidRPr="00C870B1">
        <w:rPr>
          <w:rFonts w:ascii="Times New Roman" w:hAnsi="Times New Roman" w:cs="Times New Roman"/>
          <w:sz w:val="28"/>
          <w:szCs w:val="28"/>
        </w:rPr>
        <w:t xml:space="preserve">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</w:t>
      </w:r>
    </w:p>
    <w:p w14:paraId="52E768B3" w14:textId="2C1DA9B1" w:rsidR="00C870B1" w:rsidRPr="00C870B1" w:rsidRDefault="009E3AC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870B1" w:rsidRPr="00C870B1">
        <w:rPr>
          <w:rFonts w:ascii="Times New Roman" w:hAnsi="Times New Roman" w:cs="Times New Roman"/>
          <w:sz w:val="28"/>
          <w:szCs w:val="28"/>
        </w:rPr>
        <w:t>Уточнен порядок проведения отдельных контрольных (надзорных) мероприятий.</w:t>
      </w:r>
    </w:p>
    <w:p w14:paraId="4B742CF8" w14:textId="77777777" w:rsidR="00926F25" w:rsidRDefault="00926F25"/>
    <w:sectPr w:rsidR="00926F25" w:rsidSect="00C8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B1"/>
    <w:rsid w:val="006112C7"/>
    <w:rsid w:val="006A2598"/>
    <w:rsid w:val="00926F25"/>
    <w:rsid w:val="009E3AC5"/>
    <w:rsid w:val="00B2176C"/>
    <w:rsid w:val="00C870B1"/>
    <w:rsid w:val="00F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E6DF"/>
  <w15:chartTrackingRefBased/>
  <w15:docId w15:val="{A372AE18-CC4C-4924-B2BD-CABA9A53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0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0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0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0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70B1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870B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175&amp;dst=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113&amp;dst=100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175&amp;dst=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175&amp;dst=25" TargetMode="External"/><Relationship Id="rId10" Type="http://schemas.openxmlformats.org/officeDocument/2006/relationships/hyperlink" Target="https://login.consultant.ru/link/?req=doc&amp;base=LAW&amp;n=523175&amp;dst=46" TargetMode="External"/><Relationship Id="rId4" Type="http://schemas.openxmlformats.org/officeDocument/2006/relationships/hyperlink" Target="https://login.consultant.ru/link/?req=doc&amp;base=LAW&amp;n=523175&amp;dst=24" TargetMode="External"/><Relationship Id="rId9" Type="http://schemas.openxmlformats.org/officeDocument/2006/relationships/hyperlink" Target="https://login.consultant.ru/link/?req=doc&amp;base=LAW&amp;n=523175&amp;dst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2026-02-17T09:38:00Z</dcterms:created>
  <dcterms:modified xsi:type="dcterms:W3CDTF">2026-02-17T09:55:00Z</dcterms:modified>
</cp:coreProperties>
</file>