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128C" w:rsidRPr="00A632ED" w:rsidRDefault="0073128C" w:rsidP="0073128C">
      <w:pPr>
        <w:ind w:firstLine="709"/>
        <w:jc w:val="center"/>
        <w:rPr>
          <w:b/>
          <w:bCs/>
          <w:sz w:val="28"/>
          <w:szCs w:val="28"/>
        </w:rPr>
      </w:pPr>
      <w:r w:rsidRPr="00A632ED">
        <w:rPr>
          <w:b/>
          <w:bCs/>
          <w:sz w:val="28"/>
          <w:szCs w:val="28"/>
        </w:rPr>
        <w:t>Ввод жилья за январь-</w:t>
      </w:r>
      <w:r w:rsidR="00BE61E2">
        <w:rPr>
          <w:b/>
          <w:bCs/>
          <w:sz w:val="28"/>
          <w:szCs w:val="28"/>
        </w:rPr>
        <w:t>июнь</w:t>
      </w:r>
      <w:bookmarkStart w:id="0" w:name="_GoBack"/>
      <w:bookmarkEnd w:id="0"/>
      <w:r w:rsidRPr="00A632ED">
        <w:rPr>
          <w:b/>
          <w:bCs/>
          <w:sz w:val="28"/>
          <w:szCs w:val="28"/>
        </w:rPr>
        <w:t xml:space="preserve"> 2023г.</w:t>
      </w:r>
    </w:p>
    <w:p w:rsidR="0073128C" w:rsidRDefault="0073128C" w:rsidP="0073128C">
      <w:pPr>
        <w:ind w:firstLine="709"/>
        <w:jc w:val="both"/>
        <w:rPr>
          <w:rFonts w:eastAsia="Calibri"/>
          <w:sz w:val="28"/>
          <w:szCs w:val="28"/>
        </w:rPr>
      </w:pPr>
    </w:p>
    <w:p w:rsidR="00BE61E2" w:rsidRDefault="00BE61E2" w:rsidP="00BE61E2">
      <w:pPr>
        <w:ind w:firstLine="709"/>
        <w:jc w:val="both"/>
        <w:rPr>
          <w:rFonts w:eastAsia="Calibri"/>
          <w:sz w:val="28"/>
          <w:szCs w:val="28"/>
          <w:shd w:val="clear" w:color="auto" w:fill="FFFFFF"/>
        </w:rPr>
      </w:pPr>
      <w:r>
        <w:rPr>
          <w:rFonts w:eastAsia="Calibri"/>
          <w:sz w:val="28"/>
          <w:szCs w:val="28"/>
        </w:rPr>
        <w:t xml:space="preserve">В 2023 году </w:t>
      </w:r>
      <w:r>
        <w:rPr>
          <w:rFonts w:eastAsia="Calibri"/>
          <w:sz w:val="28"/>
          <w:szCs w:val="28"/>
          <w:shd w:val="clear" w:color="auto" w:fill="FFFFFF"/>
        </w:rPr>
        <w:t xml:space="preserve">целевым показателем реализации регионального проекта «Жилье» является ввод жилья общей площадью 519 тыс. кв. метров. </w:t>
      </w:r>
    </w:p>
    <w:p w:rsidR="00BE61E2" w:rsidRDefault="00BE61E2" w:rsidP="00BE61E2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  <w:shd w:val="clear" w:color="auto" w:fill="FFFFFF"/>
        </w:rPr>
        <w:t xml:space="preserve">За </w:t>
      </w:r>
      <w:r>
        <w:rPr>
          <w:rFonts w:eastAsia="Calibri"/>
          <w:sz w:val="28"/>
          <w:szCs w:val="28"/>
        </w:rPr>
        <w:t xml:space="preserve">январь-июнь 2023 года организациями всех форм собственности и населением введено в эксплуатацию 208,3 тыс. кв. метров общей площади жилья, или 104,1% к соответствующему периоду прошлого года. </w:t>
      </w:r>
    </w:p>
    <w:p w:rsidR="00BE61E2" w:rsidRDefault="00BE61E2" w:rsidP="00BE61E2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Организациями-застройщиками, осуществляющими многоквартирное жилищное строительство, построено 24 многоквартирных дома на 798 квартир общей площадью 47,6 тыс. кв. метров, что составляет 81% к показателю прошлого года.</w:t>
      </w:r>
    </w:p>
    <w:p w:rsidR="00BE61E2" w:rsidRDefault="00BE61E2" w:rsidP="00BE61E2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Индивидуальными застройщиками построено 1098 собственных домов площадью 160,7 тыс. кв. метров, или 113,7% к показателю прошлого года. В общем объеме введенного жилья на индивидуальных застройщиков приходится 77,2%.</w:t>
      </w:r>
    </w:p>
    <w:p w:rsidR="0073128C" w:rsidRDefault="0073128C" w:rsidP="00BE61E2">
      <w:pPr>
        <w:ind w:firstLine="709"/>
        <w:jc w:val="both"/>
      </w:pPr>
    </w:p>
    <w:sectPr w:rsidR="007312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28C"/>
    <w:rsid w:val="0073128C"/>
    <w:rsid w:val="00BE6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158C95"/>
  <w15:chartTrackingRefBased/>
  <w15:docId w15:val="{A26269D0-E694-41D5-A902-1BA991673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7312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676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118</Words>
  <Characters>676</Characters>
  <Application>Microsoft Office Word</Application>
  <DocSecurity>0</DocSecurity>
  <Lines>5</Lines>
  <Paragraphs>1</Paragraphs>
  <ScaleCrop>false</ScaleCrop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2023-12-28T14:42:00Z</dcterms:created>
  <dcterms:modified xsi:type="dcterms:W3CDTF">2023-12-28T14:42:00Z</dcterms:modified>
</cp:coreProperties>
</file>