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EA2" w:rsidRDefault="00E26EA2" w:rsidP="00E26EA2">
      <w:pPr>
        <w:tabs>
          <w:tab w:val="left" w:pos="8931"/>
        </w:tabs>
        <w:ind w:firstLine="426"/>
        <w:jc w:val="center"/>
        <w:rPr>
          <w:sz w:val="28"/>
          <w:szCs w:val="28"/>
          <w:u w:val="single"/>
        </w:rPr>
      </w:pPr>
      <w:proofErr w:type="gramStart"/>
      <w:r w:rsidRPr="000D7824">
        <w:rPr>
          <w:sz w:val="28"/>
          <w:szCs w:val="28"/>
          <w:u w:val="single"/>
        </w:rPr>
        <w:t>Региональный  проект</w:t>
      </w:r>
      <w:proofErr w:type="gramEnd"/>
      <w:r w:rsidRPr="000D7824">
        <w:rPr>
          <w:sz w:val="28"/>
          <w:szCs w:val="28"/>
          <w:u w:val="single"/>
        </w:rPr>
        <w:t xml:space="preserve"> «Жилье»</w:t>
      </w:r>
    </w:p>
    <w:p w:rsidR="00E26EA2" w:rsidRDefault="00E26EA2" w:rsidP="00E26EA2">
      <w:pPr>
        <w:tabs>
          <w:tab w:val="left" w:pos="8931"/>
        </w:tabs>
        <w:ind w:firstLine="426"/>
        <w:jc w:val="center"/>
        <w:rPr>
          <w:sz w:val="28"/>
          <w:szCs w:val="28"/>
          <w:u w:val="single"/>
        </w:rPr>
      </w:pPr>
    </w:p>
    <w:p w:rsidR="005C4D2A" w:rsidRPr="00B56F24" w:rsidRDefault="005C4D2A" w:rsidP="005C4D2A">
      <w:pPr>
        <w:ind w:firstLine="709"/>
        <w:jc w:val="both"/>
        <w:rPr>
          <w:sz w:val="28"/>
          <w:szCs w:val="28"/>
        </w:rPr>
      </w:pPr>
      <w:bookmarkStart w:id="0" w:name="_Hlk121832937"/>
      <w:r w:rsidRPr="00B56F24">
        <w:rPr>
          <w:sz w:val="28"/>
          <w:szCs w:val="28"/>
        </w:rPr>
        <w:t>За 2022 год организациями всех форм собственности и населением введено в эксплуатацию 522,6 тыс. кв. м общей площади жилья, или 101,6</w:t>
      </w:r>
      <w:proofErr w:type="gramStart"/>
      <w:r w:rsidRPr="00B56F24">
        <w:rPr>
          <w:sz w:val="28"/>
          <w:szCs w:val="28"/>
        </w:rPr>
        <w:t>%  к</w:t>
      </w:r>
      <w:proofErr w:type="gramEnd"/>
      <w:r w:rsidRPr="00B56F24">
        <w:rPr>
          <w:sz w:val="28"/>
          <w:szCs w:val="28"/>
        </w:rPr>
        <w:t xml:space="preserve"> </w:t>
      </w:r>
      <w:r>
        <w:rPr>
          <w:sz w:val="28"/>
          <w:szCs w:val="28"/>
        </w:rPr>
        <w:t>2021году</w:t>
      </w:r>
      <w:r w:rsidRPr="00B56F24">
        <w:rPr>
          <w:sz w:val="28"/>
          <w:szCs w:val="28"/>
        </w:rPr>
        <w:t>.</w:t>
      </w:r>
    </w:p>
    <w:p w:rsidR="005C4D2A" w:rsidRPr="007E0251" w:rsidRDefault="005C4D2A" w:rsidP="005C4D2A">
      <w:pPr>
        <w:ind w:firstLine="709"/>
        <w:jc w:val="both"/>
        <w:rPr>
          <w:sz w:val="28"/>
          <w:szCs w:val="28"/>
        </w:rPr>
      </w:pPr>
      <w:r w:rsidRPr="00B56F24">
        <w:rPr>
          <w:sz w:val="28"/>
          <w:szCs w:val="28"/>
        </w:rPr>
        <w:t xml:space="preserve">Организациями-застройщиками, осуществляющими многоквартирное жилищное строительство, построено 99 многоквартирных домов </w:t>
      </w:r>
      <w:r>
        <w:rPr>
          <w:sz w:val="28"/>
          <w:szCs w:val="28"/>
        </w:rPr>
        <w:br/>
      </w:r>
      <w:r w:rsidRPr="00B56F24">
        <w:rPr>
          <w:sz w:val="28"/>
          <w:szCs w:val="28"/>
        </w:rPr>
        <w:t>на 3044 квартиры общей площадью 177,5 тыс. кв. метров</w:t>
      </w:r>
      <w:r w:rsidRPr="007E0251">
        <w:rPr>
          <w:sz w:val="28"/>
          <w:szCs w:val="28"/>
        </w:rPr>
        <w:t>, или 147,5 % к показателю прошлого года</w:t>
      </w:r>
      <w:r w:rsidRPr="007E0251">
        <w:rPr>
          <w:color w:val="000000" w:themeColor="text1"/>
          <w:sz w:val="28"/>
          <w:szCs w:val="28"/>
        </w:rPr>
        <w:t>.</w:t>
      </w:r>
    </w:p>
    <w:p w:rsidR="005C4D2A" w:rsidRDefault="005C4D2A" w:rsidP="005C4D2A">
      <w:pPr>
        <w:ind w:firstLine="709"/>
        <w:jc w:val="both"/>
        <w:rPr>
          <w:sz w:val="28"/>
          <w:szCs w:val="28"/>
        </w:rPr>
      </w:pPr>
      <w:r w:rsidRPr="007E0251">
        <w:rPr>
          <w:sz w:val="28"/>
          <w:szCs w:val="28"/>
        </w:rPr>
        <w:t>Индивидуальными застройщиками построено 2203 собственных дома площадью 345,1 тыс. кв. метров, или 87,6 % к показателю прошлого года. В общем объеме введенного жилья на индивидуальных застройщ</w:t>
      </w:r>
      <w:bookmarkStart w:id="1" w:name="_GoBack"/>
      <w:bookmarkEnd w:id="1"/>
      <w:r w:rsidRPr="007E0251">
        <w:rPr>
          <w:sz w:val="28"/>
          <w:szCs w:val="28"/>
        </w:rPr>
        <w:t>иков приходится 66%.</w:t>
      </w:r>
    </w:p>
    <w:p w:rsidR="005C4D2A" w:rsidRPr="00DF0169" w:rsidRDefault="005C4D2A" w:rsidP="005C4D2A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5C4D2A" w:rsidRPr="00B56F24" w:rsidRDefault="005C4D2A" w:rsidP="005C4D2A">
      <w:pPr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B56F24">
        <w:rPr>
          <w:color w:val="000000"/>
          <w:sz w:val="28"/>
          <w:szCs w:val="28"/>
          <w:shd w:val="clear" w:color="auto" w:fill="FFFFFF"/>
        </w:rPr>
        <w:t xml:space="preserve">В целях синхронизации в Кабардино-Балкарской Республике федеральных проектов «Жилье» и «Региональная и местная дорожная сеть» в 2021-2022 годах из республиканского бюджета выделены финансовые средства в размере 50,8 млн. руб. на мероприятия по капитальному ремонту инженерных сетей микрорайона «Искож». Общее освоение составляет 100%. Целевой показатель в рамках освоения указанных средств – это строительство и ввод в эксплуатацию в 2022 году 6,5 тыс. кв. м жилья.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B56F24">
        <w:rPr>
          <w:color w:val="000000"/>
          <w:sz w:val="28"/>
          <w:szCs w:val="28"/>
          <w:shd w:val="clear" w:color="auto" w:fill="FFFFFF"/>
        </w:rPr>
        <w:t>ведено 11,4 тыс. кв. метров жилья, что составляет 175% от плана.</w:t>
      </w:r>
      <w:bookmarkEnd w:id="0"/>
    </w:p>
    <w:p w:rsidR="005C4D2A" w:rsidRPr="00B56F24" w:rsidRDefault="005C4D2A" w:rsidP="005C4D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C4D2A" w:rsidRPr="005C4D2A" w:rsidRDefault="005C4D2A" w:rsidP="005C4D2A">
      <w:pPr>
        <w:ind w:firstLine="709"/>
        <w:jc w:val="both"/>
        <w:rPr>
          <w:color w:val="000000" w:themeColor="text1"/>
          <w:sz w:val="28"/>
          <w:szCs w:val="28"/>
        </w:rPr>
      </w:pPr>
      <w:r w:rsidRPr="005C4D2A">
        <w:rPr>
          <w:sz w:val="28"/>
          <w:szCs w:val="28"/>
        </w:rPr>
        <w:t xml:space="preserve">В рамках мероприятия по стимулированию программ развития жилищного строительства </w:t>
      </w:r>
      <w:r w:rsidRPr="005C4D2A">
        <w:rPr>
          <w:color w:val="000000" w:themeColor="text1"/>
          <w:sz w:val="28"/>
          <w:szCs w:val="28"/>
        </w:rPr>
        <w:t>по итогам 2022 года по объектам:</w:t>
      </w:r>
    </w:p>
    <w:p w:rsidR="005C4D2A" w:rsidRPr="005C4D2A" w:rsidRDefault="005C4D2A" w:rsidP="005C4D2A">
      <w:pPr>
        <w:ind w:firstLine="709"/>
        <w:jc w:val="both"/>
        <w:rPr>
          <w:color w:val="000000" w:themeColor="text1"/>
          <w:sz w:val="28"/>
          <w:szCs w:val="28"/>
        </w:rPr>
      </w:pPr>
      <w:r w:rsidRPr="005C4D2A">
        <w:rPr>
          <w:color w:val="000000" w:themeColor="text1"/>
          <w:sz w:val="28"/>
          <w:szCs w:val="28"/>
        </w:rPr>
        <w:t xml:space="preserve">«Водоотведение сточных вод индивидуальной жилой застройки «Эркин </w:t>
      </w:r>
      <w:proofErr w:type="spellStart"/>
      <w:r w:rsidRPr="005C4D2A">
        <w:rPr>
          <w:color w:val="000000" w:themeColor="text1"/>
          <w:sz w:val="28"/>
          <w:szCs w:val="28"/>
        </w:rPr>
        <w:t>Езен</w:t>
      </w:r>
      <w:proofErr w:type="spellEnd"/>
      <w:r w:rsidRPr="005C4D2A">
        <w:rPr>
          <w:color w:val="000000" w:themeColor="text1"/>
          <w:sz w:val="28"/>
          <w:szCs w:val="28"/>
        </w:rPr>
        <w:t xml:space="preserve">» в </w:t>
      </w:r>
      <w:proofErr w:type="spellStart"/>
      <w:r w:rsidRPr="005C4D2A">
        <w:rPr>
          <w:color w:val="000000" w:themeColor="text1"/>
          <w:sz w:val="28"/>
          <w:szCs w:val="28"/>
        </w:rPr>
        <w:t>с.Белая</w:t>
      </w:r>
      <w:proofErr w:type="spellEnd"/>
      <w:r w:rsidRPr="005C4D2A">
        <w:rPr>
          <w:color w:val="000000" w:themeColor="text1"/>
          <w:sz w:val="28"/>
          <w:szCs w:val="28"/>
        </w:rPr>
        <w:t xml:space="preserve"> Речка, </w:t>
      </w:r>
      <w:proofErr w:type="spellStart"/>
      <w:r w:rsidRPr="005C4D2A">
        <w:rPr>
          <w:color w:val="000000" w:themeColor="text1"/>
          <w:sz w:val="28"/>
          <w:szCs w:val="28"/>
        </w:rPr>
        <w:t>г.о.Нальчик</w:t>
      </w:r>
      <w:proofErr w:type="spellEnd"/>
      <w:r w:rsidRPr="005C4D2A">
        <w:rPr>
          <w:color w:val="000000" w:themeColor="text1"/>
          <w:sz w:val="28"/>
          <w:szCs w:val="28"/>
        </w:rPr>
        <w:t xml:space="preserve">, КБР» и «Водоснабжение индивидуальной жилой застройки «Эркин </w:t>
      </w:r>
      <w:proofErr w:type="spellStart"/>
      <w:r w:rsidRPr="005C4D2A">
        <w:rPr>
          <w:color w:val="000000" w:themeColor="text1"/>
          <w:sz w:val="28"/>
          <w:szCs w:val="28"/>
        </w:rPr>
        <w:t>Езен</w:t>
      </w:r>
      <w:proofErr w:type="spellEnd"/>
      <w:r w:rsidRPr="005C4D2A">
        <w:rPr>
          <w:color w:val="000000" w:themeColor="text1"/>
          <w:sz w:val="28"/>
          <w:szCs w:val="28"/>
        </w:rPr>
        <w:t xml:space="preserve">» в </w:t>
      </w:r>
      <w:proofErr w:type="spellStart"/>
      <w:r w:rsidRPr="005C4D2A">
        <w:rPr>
          <w:color w:val="000000" w:themeColor="text1"/>
          <w:sz w:val="28"/>
          <w:szCs w:val="28"/>
        </w:rPr>
        <w:t>с.Белая</w:t>
      </w:r>
      <w:proofErr w:type="spellEnd"/>
      <w:r w:rsidRPr="005C4D2A">
        <w:rPr>
          <w:color w:val="000000" w:themeColor="text1"/>
          <w:sz w:val="28"/>
          <w:szCs w:val="28"/>
        </w:rPr>
        <w:t xml:space="preserve"> Речка, </w:t>
      </w:r>
      <w:proofErr w:type="spellStart"/>
      <w:r w:rsidRPr="005C4D2A">
        <w:rPr>
          <w:color w:val="000000" w:themeColor="text1"/>
          <w:sz w:val="28"/>
          <w:szCs w:val="28"/>
        </w:rPr>
        <w:t>г.о.Нальчик</w:t>
      </w:r>
      <w:proofErr w:type="spellEnd"/>
      <w:r w:rsidRPr="005C4D2A">
        <w:rPr>
          <w:color w:val="000000" w:themeColor="text1"/>
          <w:sz w:val="28"/>
          <w:szCs w:val="28"/>
        </w:rPr>
        <w:t xml:space="preserve">, КБР» все работы завершены, объекты введены в эксплуатацию. </w:t>
      </w:r>
    </w:p>
    <w:p w:rsidR="005C4D2A" w:rsidRPr="005C4D2A" w:rsidRDefault="005C4D2A" w:rsidP="005C4D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«Проект жилого района «Восточный» в </w:t>
      </w:r>
      <w:proofErr w:type="spellStart"/>
      <w:r w:rsidRPr="005C4D2A">
        <w:rPr>
          <w:rFonts w:ascii="Times New Roman" w:hAnsi="Times New Roman" w:cs="Times New Roman"/>
          <w:color w:val="000000" w:themeColor="text1"/>
          <w:sz w:val="28"/>
          <w:szCs w:val="28"/>
        </w:rPr>
        <w:t>г.о.Нальчик</w:t>
      </w:r>
      <w:proofErr w:type="spellEnd"/>
      <w:r w:rsidRPr="005C4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КБР. Расширение сетей и сооружений водоотведения», «Проект жилого района «Восточный» в </w:t>
      </w:r>
      <w:proofErr w:type="spellStart"/>
      <w:r w:rsidRPr="005C4D2A">
        <w:rPr>
          <w:rFonts w:ascii="Times New Roman" w:hAnsi="Times New Roman" w:cs="Times New Roman"/>
          <w:color w:val="000000" w:themeColor="text1"/>
          <w:sz w:val="28"/>
          <w:szCs w:val="28"/>
        </w:rPr>
        <w:t>г.о.Нальчик</w:t>
      </w:r>
      <w:proofErr w:type="spellEnd"/>
      <w:r w:rsidRPr="005C4D2A">
        <w:rPr>
          <w:rFonts w:ascii="Times New Roman" w:hAnsi="Times New Roman" w:cs="Times New Roman"/>
          <w:color w:val="000000" w:themeColor="text1"/>
          <w:sz w:val="28"/>
          <w:szCs w:val="28"/>
        </w:rPr>
        <w:t>, КБР. Расширение сетей и сооружений водоснабжения» плановый срок завершения строительства» – декабрь 2023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C4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2023 год в федеральном бюджете средства на завершение строительства указанных объектов не предусмотрены. </w:t>
      </w:r>
      <w:r w:rsidRPr="005C4D2A">
        <w:rPr>
          <w:rFonts w:ascii="Times New Roman" w:hAnsi="Times New Roman" w:cs="Times New Roman"/>
          <w:sz w:val="28"/>
          <w:szCs w:val="28"/>
        </w:rPr>
        <w:t xml:space="preserve">Данные объекты входят в проект планировки и межевания территории жилого района «Восточный» в городском округе Нальчик, планируемый объем ввода жилья в 2024 году составляет 170,0 тыс. кв. м. </w:t>
      </w:r>
    </w:p>
    <w:p w:rsidR="00E26EA2" w:rsidRPr="005C4D2A" w:rsidRDefault="00E26EA2" w:rsidP="005C4D2A">
      <w:pPr>
        <w:ind w:firstLine="709"/>
        <w:jc w:val="both"/>
        <w:rPr>
          <w:sz w:val="28"/>
          <w:szCs w:val="28"/>
        </w:rPr>
      </w:pPr>
    </w:p>
    <w:sectPr w:rsidR="00E26EA2" w:rsidRPr="005C4D2A" w:rsidSect="005C4D2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A2"/>
    <w:rsid w:val="005C4D2A"/>
    <w:rsid w:val="00711B6B"/>
    <w:rsid w:val="00E2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FD4F"/>
  <w15:chartTrackingRefBased/>
  <w15:docId w15:val="{0AEADF53-04A8-469F-933F-E22A755C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6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курсив"/>
    <w:basedOn w:val="a"/>
    <w:uiPriority w:val="99"/>
    <w:unhideWhenUsed/>
    <w:rsid w:val="00E26EA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aliases w:val="Абзац списка11,ПАРАГРАФ,Абзац списка для документа,List_Paragraph,Multilevel para_II,List Paragraph,А,List Paragraph1,Список Нумерованный"/>
    <w:basedOn w:val="a"/>
    <w:link w:val="a5"/>
    <w:uiPriority w:val="34"/>
    <w:qFormat/>
    <w:rsid w:val="005C4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списка11 Знак,ПАРАГРАФ Знак,Абзац списка для документа Знак,List_Paragraph Знак,Multilevel para_II Знак,List Paragraph Знак,А Знак,List Paragraph1 Знак,Список Нумерованный Знак"/>
    <w:link w:val="a4"/>
    <w:uiPriority w:val="34"/>
    <w:qFormat/>
    <w:locked/>
    <w:rsid w:val="005C4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2023-03-17T11:54:00Z</dcterms:created>
  <dcterms:modified xsi:type="dcterms:W3CDTF">2023-03-17T11:57:00Z</dcterms:modified>
</cp:coreProperties>
</file>