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2AE7" w:rsidRPr="00230F04" w:rsidRDefault="00D32AE7" w:rsidP="000E0259">
      <w:pPr>
        <w:spacing w:line="240" w:lineRule="auto"/>
        <w:jc w:val="center"/>
        <w:rPr>
          <w:rFonts w:ascii="Times New Roman" w:eastAsia="JGGIY+TimesNewRomanPSMT" w:hAnsi="Times New Roman" w:cs="Times New Roman"/>
          <w:b/>
          <w:bCs/>
          <w:sz w:val="28"/>
          <w:szCs w:val="28"/>
        </w:rPr>
      </w:pPr>
      <w:bookmarkStart w:id="0" w:name="_page_4_0"/>
    </w:p>
    <w:p w:rsidR="00D32AE7" w:rsidRPr="009165AF" w:rsidRDefault="00D32AE7" w:rsidP="000E0259">
      <w:pPr>
        <w:spacing w:line="240" w:lineRule="auto"/>
        <w:jc w:val="center"/>
        <w:rPr>
          <w:rFonts w:ascii="Times New Roman" w:eastAsia="JGGIY+TimesNewRomanPSMT" w:hAnsi="Times New Roman" w:cs="Times New Roman"/>
          <w:b/>
          <w:bCs/>
          <w:w w:val="99"/>
          <w:sz w:val="28"/>
          <w:szCs w:val="28"/>
        </w:rPr>
      </w:pPr>
      <w:r w:rsidRPr="009165AF">
        <w:rPr>
          <w:rFonts w:ascii="Times New Roman" w:eastAsia="JGGIY+TimesNewRomanPSMT" w:hAnsi="Times New Roman" w:cs="Times New Roman"/>
          <w:b/>
          <w:bCs/>
          <w:sz w:val="28"/>
          <w:szCs w:val="28"/>
        </w:rPr>
        <w:t>И</w:t>
      </w:r>
      <w:r w:rsidRPr="009165AF">
        <w:rPr>
          <w:rFonts w:ascii="Times New Roman" w:eastAsia="JGGIY+TimesNewRomanPSMT" w:hAnsi="Times New Roman" w:cs="Times New Roman"/>
          <w:b/>
          <w:bCs/>
          <w:w w:val="99"/>
          <w:sz w:val="28"/>
          <w:szCs w:val="28"/>
        </w:rPr>
        <w:t>н</w:t>
      </w:r>
      <w:r w:rsidRPr="009165AF">
        <w:rPr>
          <w:rFonts w:ascii="Times New Roman" w:eastAsia="JGGIY+TimesNewRomanPSMT" w:hAnsi="Times New Roman" w:cs="Times New Roman"/>
          <w:b/>
          <w:bCs/>
          <w:sz w:val="28"/>
          <w:szCs w:val="28"/>
        </w:rPr>
        <w:t>фо</w:t>
      </w:r>
      <w:r w:rsidRPr="009165AF">
        <w:rPr>
          <w:rFonts w:ascii="Times New Roman" w:eastAsia="JGGIY+TimesNewRomanPSMT" w:hAnsi="Times New Roman" w:cs="Times New Roman"/>
          <w:b/>
          <w:bCs/>
          <w:w w:val="99"/>
          <w:sz w:val="28"/>
          <w:szCs w:val="28"/>
        </w:rPr>
        <w:t>рм</w:t>
      </w:r>
      <w:r w:rsidRPr="009165AF">
        <w:rPr>
          <w:rFonts w:ascii="Times New Roman" w:eastAsia="JGGIY+TimesNewRomanPSMT" w:hAnsi="Times New Roman" w:cs="Times New Roman"/>
          <w:b/>
          <w:bCs/>
          <w:sz w:val="28"/>
          <w:szCs w:val="28"/>
        </w:rPr>
        <w:t>а</w:t>
      </w:r>
      <w:r w:rsidRPr="009165AF">
        <w:rPr>
          <w:rFonts w:ascii="Times New Roman" w:eastAsia="JGGIY+TimesNewRomanPSMT" w:hAnsi="Times New Roman" w:cs="Times New Roman"/>
          <w:b/>
          <w:bCs/>
          <w:w w:val="99"/>
          <w:sz w:val="28"/>
          <w:szCs w:val="28"/>
        </w:rPr>
        <w:t>ци</w:t>
      </w:r>
      <w:r w:rsidRPr="009165AF">
        <w:rPr>
          <w:rFonts w:ascii="Times New Roman" w:eastAsia="JGGIY+TimesNewRomanPSMT" w:hAnsi="Times New Roman" w:cs="Times New Roman"/>
          <w:b/>
          <w:bCs/>
          <w:sz w:val="28"/>
          <w:szCs w:val="28"/>
        </w:rPr>
        <w:t xml:space="preserve">я о ходе </w:t>
      </w:r>
      <w:r w:rsidRPr="009165AF">
        <w:rPr>
          <w:rFonts w:ascii="Times New Roman" w:eastAsia="JGGIY+TimesNewRomanPSMT" w:hAnsi="Times New Roman" w:cs="Times New Roman"/>
          <w:b/>
          <w:bCs/>
          <w:w w:val="99"/>
          <w:sz w:val="28"/>
          <w:szCs w:val="28"/>
        </w:rPr>
        <w:t>р</w:t>
      </w:r>
      <w:r w:rsidRPr="009165AF">
        <w:rPr>
          <w:rFonts w:ascii="Times New Roman" w:eastAsia="JGGIY+TimesNewRomanPSMT" w:hAnsi="Times New Roman" w:cs="Times New Roman"/>
          <w:b/>
          <w:bCs/>
          <w:sz w:val="28"/>
          <w:szCs w:val="28"/>
        </w:rPr>
        <w:t>еал</w:t>
      </w:r>
      <w:r w:rsidRPr="009165AF">
        <w:rPr>
          <w:rFonts w:ascii="Times New Roman" w:eastAsia="JGGIY+TimesNewRomanPSMT" w:hAnsi="Times New Roman" w:cs="Times New Roman"/>
          <w:b/>
          <w:bCs/>
          <w:w w:val="99"/>
          <w:sz w:val="28"/>
          <w:szCs w:val="28"/>
        </w:rPr>
        <w:t>и</w:t>
      </w:r>
      <w:r w:rsidRPr="009165AF">
        <w:rPr>
          <w:rFonts w:ascii="Times New Roman" w:eastAsia="JGGIY+TimesNewRomanPSMT" w:hAnsi="Times New Roman" w:cs="Times New Roman"/>
          <w:b/>
          <w:bCs/>
          <w:sz w:val="28"/>
          <w:szCs w:val="28"/>
        </w:rPr>
        <w:t>за</w:t>
      </w:r>
      <w:r w:rsidRPr="009165AF">
        <w:rPr>
          <w:rFonts w:ascii="Times New Roman" w:eastAsia="JGGIY+TimesNewRomanPSMT" w:hAnsi="Times New Roman" w:cs="Times New Roman"/>
          <w:b/>
          <w:bCs/>
          <w:w w:val="99"/>
          <w:sz w:val="28"/>
          <w:szCs w:val="28"/>
        </w:rPr>
        <w:t>ции</w:t>
      </w:r>
      <w:r w:rsidRPr="009165AF">
        <w:rPr>
          <w:rFonts w:ascii="Times New Roman" w:eastAsia="JGGIY+TimesNewRomanPSMT" w:hAnsi="Times New Roman" w:cs="Times New Roman"/>
          <w:b/>
          <w:bCs/>
          <w:sz w:val="28"/>
          <w:szCs w:val="28"/>
        </w:rPr>
        <w:t xml:space="preserve"> </w:t>
      </w:r>
      <w:r w:rsidRPr="009165AF">
        <w:rPr>
          <w:rFonts w:ascii="Times New Roman" w:eastAsia="JGGIY+TimesNewRomanPSMT" w:hAnsi="Times New Roman" w:cs="Times New Roman"/>
          <w:b/>
          <w:bCs/>
          <w:w w:val="99"/>
          <w:sz w:val="28"/>
          <w:szCs w:val="28"/>
        </w:rPr>
        <w:t>н</w:t>
      </w:r>
      <w:r w:rsidRPr="009165AF">
        <w:rPr>
          <w:rFonts w:ascii="Times New Roman" w:eastAsia="JGGIY+TimesNewRomanPSMT" w:hAnsi="Times New Roman" w:cs="Times New Roman"/>
          <w:b/>
          <w:bCs/>
          <w:sz w:val="28"/>
          <w:szCs w:val="28"/>
        </w:rPr>
        <w:t>а</w:t>
      </w:r>
      <w:r w:rsidRPr="009165AF">
        <w:rPr>
          <w:rFonts w:ascii="Times New Roman" w:eastAsia="JGGIY+TimesNewRomanPSMT" w:hAnsi="Times New Roman" w:cs="Times New Roman"/>
          <w:b/>
          <w:bCs/>
          <w:w w:val="99"/>
          <w:sz w:val="28"/>
          <w:szCs w:val="28"/>
        </w:rPr>
        <w:t>ци</w:t>
      </w:r>
      <w:r w:rsidRPr="009165AF">
        <w:rPr>
          <w:rFonts w:ascii="Times New Roman" w:eastAsia="JGGIY+TimesNewRomanPSMT" w:hAnsi="Times New Roman" w:cs="Times New Roman"/>
          <w:b/>
          <w:bCs/>
          <w:sz w:val="28"/>
          <w:szCs w:val="28"/>
        </w:rPr>
        <w:t>о</w:t>
      </w:r>
      <w:r w:rsidRPr="009165AF">
        <w:rPr>
          <w:rFonts w:ascii="Times New Roman" w:eastAsia="JGGIY+TimesNewRomanPSMT" w:hAnsi="Times New Roman" w:cs="Times New Roman"/>
          <w:b/>
          <w:bCs/>
          <w:spacing w:val="1"/>
          <w:w w:val="99"/>
          <w:sz w:val="28"/>
          <w:szCs w:val="28"/>
        </w:rPr>
        <w:t>н</w:t>
      </w:r>
      <w:r w:rsidRPr="009165AF">
        <w:rPr>
          <w:rFonts w:ascii="Times New Roman" w:eastAsia="JGGIY+TimesNewRomanPSMT" w:hAnsi="Times New Roman" w:cs="Times New Roman"/>
          <w:b/>
          <w:bCs/>
          <w:sz w:val="28"/>
          <w:szCs w:val="28"/>
        </w:rPr>
        <w:t>аль</w:t>
      </w:r>
      <w:r w:rsidRPr="009165AF">
        <w:rPr>
          <w:rFonts w:ascii="Times New Roman" w:eastAsia="JGGIY+TimesNewRomanPSMT" w:hAnsi="Times New Roman" w:cs="Times New Roman"/>
          <w:b/>
          <w:bCs/>
          <w:w w:val="99"/>
          <w:sz w:val="28"/>
          <w:szCs w:val="28"/>
        </w:rPr>
        <w:t>н</w:t>
      </w:r>
      <w:r w:rsidRPr="009165AF">
        <w:rPr>
          <w:rFonts w:ascii="Times New Roman" w:eastAsia="JGGIY+TimesNewRomanPSMT" w:hAnsi="Times New Roman" w:cs="Times New Roman"/>
          <w:b/>
          <w:bCs/>
          <w:sz w:val="28"/>
          <w:szCs w:val="28"/>
        </w:rPr>
        <w:t xml:space="preserve">ых </w:t>
      </w:r>
      <w:r w:rsidRPr="009165AF">
        <w:rPr>
          <w:rFonts w:ascii="Times New Roman" w:eastAsia="JGGIY+TimesNewRomanPSMT" w:hAnsi="Times New Roman" w:cs="Times New Roman"/>
          <w:b/>
          <w:bCs/>
          <w:w w:val="99"/>
          <w:sz w:val="28"/>
          <w:szCs w:val="28"/>
        </w:rPr>
        <w:t>пр</w:t>
      </w:r>
      <w:r w:rsidRPr="009165AF">
        <w:rPr>
          <w:rFonts w:ascii="Times New Roman" w:eastAsia="JGGIY+TimesNewRomanPSMT" w:hAnsi="Times New Roman" w:cs="Times New Roman"/>
          <w:b/>
          <w:bCs/>
          <w:sz w:val="28"/>
          <w:szCs w:val="28"/>
        </w:rPr>
        <w:t>ое</w:t>
      </w:r>
      <w:r w:rsidRPr="009165AF">
        <w:rPr>
          <w:rFonts w:ascii="Times New Roman" w:eastAsia="JGGIY+TimesNewRomanPSMT" w:hAnsi="Times New Roman" w:cs="Times New Roman"/>
          <w:b/>
          <w:bCs/>
          <w:w w:val="99"/>
          <w:sz w:val="28"/>
          <w:szCs w:val="28"/>
        </w:rPr>
        <w:t>кт</w:t>
      </w:r>
      <w:r w:rsidRPr="009165AF">
        <w:rPr>
          <w:rFonts w:ascii="Times New Roman" w:eastAsia="JGGIY+TimesNewRomanPSMT" w:hAnsi="Times New Roman" w:cs="Times New Roman"/>
          <w:b/>
          <w:bCs/>
          <w:sz w:val="28"/>
          <w:szCs w:val="28"/>
        </w:rPr>
        <w:t>о</w:t>
      </w:r>
      <w:r w:rsidRPr="009165AF">
        <w:rPr>
          <w:rFonts w:ascii="Times New Roman" w:eastAsia="JGGIY+TimesNewRomanPSMT" w:hAnsi="Times New Roman" w:cs="Times New Roman"/>
          <w:b/>
          <w:bCs/>
          <w:w w:val="99"/>
          <w:sz w:val="28"/>
          <w:szCs w:val="28"/>
        </w:rPr>
        <w:t>в</w:t>
      </w:r>
      <w:r w:rsidRPr="009165AF">
        <w:rPr>
          <w:rFonts w:ascii="Times New Roman" w:eastAsia="JGGIY+TimesNewRomanPSMT" w:hAnsi="Times New Roman" w:cs="Times New Roman"/>
          <w:b/>
          <w:bCs/>
          <w:sz w:val="28"/>
          <w:szCs w:val="28"/>
        </w:rPr>
        <w:t xml:space="preserve"> </w:t>
      </w:r>
      <w:r w:rsidRPr="009165AF">
        <w:rPr>
          <w:rFonts w:ascii="Times New Roman" w:eastAsia="JGGIY+TimesNewRomanPSMT" w:hAnsi="Times New Roman" w:cs="Times New Roman"/>
          <w:b/>
          <w:bCs/>
          <w:sz w:val="28"/>
          <w:szCs w:val="28"/>
        </w:rPr>
        <w:br/>
      </w:r>
      <w:r w:rsidRPr="009165AF">
        <w:rPr>
          <w:rFonts w:ascii="Times New Roman" w:eastAsia="JGGIY+TimesNewRomanPSMT" w:hAnsi="Times New Roman" w:cs="Times New Roman"/>
          <w:b/>
          <w:bCs/>
          <w:w w:val="99"/>
          <w:sz w:val="28"/>
          <w:szCs w:val="28"/>
        </w:rPr>
        <w:t>в</w:t>
      </w:r>
      <w:r w:rsidRPr="009165AF">
        <w:rPr>
          <w:rFonts w:ascii="Times New Roman" w:eastAsia="JGGIY+TimesNewRomanPSMT" w:hAnsi="Times New Roman" w:cs="Times New Roman"/>
          <w:b/>
          <w:bCs/>
          <w:sz w:val="28"/>
          <w:szCs w:val="28"/>
        </w:rPr>
        <w:t xml:space="preserve"> </w:t>
      </w:r>
      <w:r w:rsidRPr="009165AF">
        <w:rPr>
          <w:rFonts w:ascii="Times New Roman" w:eastAsia="JGGIY+TimesNewRomanPSMT" w:hAnsi="Times New Roman" w:cs="Times New Roman"/>
          <w:b/>
          <w:bCs/>
          <w:w w:val="99"/>
          <w:sz w:val="28"/>
          <w:szCs w:val="28"/>
        </w:rPr>
        <w:t>К</w:t>
      </w:r>
      <w:r w:rsidRPr="009165AF">
        <w:rPr>
          <w:rFonts w:ascii="Times New Roman" w:eastAsia="JGGIY+TimesNewRomanPSMT" w:hAnsi="Times New Roman" w:cs="Times New Roman"/>
          <w:b/>
          <w:bCs/>
          <w:sz w:val="28"/>
          <w:szCs w:val="28"/>
        </w:rPr>
        <w:t>аба</w:t>
      </w:r>
      <w:r w:rsidRPr="009165AF">
        <w:rPr>
          <w:rFonts w:ascii="Times New Roman" w:eastAsia="JGGIY+TimesNewRomanPSMT" w:hAnsi="Times New Roman" w:cs="Times New Roman"/>
          <w:b/>
          <w:bCs/>
          <w:w w:val="99"/>
          <w:sz w:val="28"/>
          <w:szCs w:val="28"/>
        </w:rPr>
        <w:t>р</w:t>
      </w:r>
      <w:r w:rsidRPr="009165AF">
        <w:rPr>
          <w:rFonts w:ascii="Times New Roman" w:eastAsia="JGGIY+TimesNewRomanPSMT" w:hAnsi="Times New Roman" w:cs="Times New Roman"/>
          <w:b/>
          <w:bCs/>
          <w:sz w:val="28"/>
          <w:szCs w:val="28"/>
        </w:rPr>
        <w:t>д</w:t>
      </w:r>
      <w:r w:rsidRPr="009165AF">
        <w:rPr>
          <w:rFonts w:ascii="Times New Roman" w:eastAsia="JGGIY+TimesNewRomanPSMT" w:hAnsi="Times New Roman" w:cs="Times New Roman"/>
          <w:b/>
          <w:bCs/>
          <w:w w:val="99"/>
          <w:sz w:val="28"/>
          <w:szCs w:val="28"/>
        </w:rPr>
        <w:t>ин</w:t>
      </w:r>
      <w:r w:rsidRPr="009165AF">
        <w:rPr>
          <w:rFonts w:ascii="Times New Roman" w:eastAsia="JGGIY+TimesNewRomanPSMT" w:hAnsi="Times New Roman" w:cs="Times New Roman"/>
          <w:b/>
          <w:bCs/>
          <w:sz w:val="28"/>
          <w:szCs w:val="28"/>
        </w:rPr>
        <w:t>о-</w:t>
      </w:r>
      <w:r w:rsidRPr="009165AF">
        <w:rPr>
          <w:rFonts w:ascii="Times New Roman" w:eastAsia="JGGIY+TimesNewRomanPSMT" w:hAnsi="Times New Roman" w:cs="Times New Roman"/>
          <w:b/>
          <w:bCs/>
          <w:w w:val="99"/>
          <w:sz w:val="28"/>
          <w:szCs w:val="28"/>
        </w:rPr>
        <w:t>Б</w:t>
      </w:r>
      <w:r w:rsidRPr="009165AF">
        <w:rPr>
          <w:rFonts w:ascii="Times New Roman" w:eastAsia="JGGIY+TimesNewRomanPSMT" w:hAnsi="Times New Roman" w:cs="Times New Roman"/>
          <w:b/>
          <w:bCs/>
          <w:sz w:val="28"/>
          <w:szCs w:val="28"/>
        </w:rPr>
        <w:t>ал</w:t>
      </w:r>
      <w:r w:rsidRPr="009165AF">
        <w:rPr>
          <w:rFonts w:ascii="Times New Roman" w:eastAsia="JGGIY+TimesNewRomanPSMT" w:hAnsi="Times New Roman" w:cs="Times New Roman"/>
          <w:b/>
          <w:bCs/>
          <w:w w:val="99"/>
          <w:sz w:val="28"/>
          <w:szCs w:val="28"/>
        </w:rPr>
        <w:t>к</w:t>
      </w:r>
      <w:r w:rsidRPr="009165AF">
        <w:rPr>
          <w:rFonts w:ascii="Times New Roman" w:eastAsia="JGGIY+TimesNewRomanPSMT" w:hAnsi="Times New Roman" w:cs="Times New Roman"/>
          <w:b/>
          <w:bCs/>
          <w:sz w:val="28"/>
          <w:szCs w:val="28"/>
        </w:rPr>
        <w:t>а</w:t>
      </w:r>
      <w:r w:rsidRPr="009165AF">
        <w:rPr>
          <w:rFonts w:ascii="Times New Roman" w:eastAsia="JGGIY+TimesNewRomanPSMT" w:hAnsi="Times New Roman" w:cs="Times New Roman"/>
          <w:b/>
          <w:bCs/>
          <w:w w:val="99"/>
          <w:sz w:val="28"/>
          <w:szCs w:val="28"/>
        </w:rPr>
        <w:t>р</w:t>
      </w:r>
      <w:r w:rsidRPr="009165AF">
        <w:rPr>
          <w:rFonts w:ascii="Times New Roman" w:eastAsia="JGGIY+TimesNewRomanPSMT" w:hAnsi="Times New Roman" w:cs="Times New Roman"/>
          <w:b/>
          <w:bCs/>
          <w:sz w:val="28"/>
          <w:szCs w:val="28"/>
        </w:rPr>
        <w:t>с</w:t>
      </w:r>
      <w:r w:rsidRPr="009165AF">
        <w:rPr>
          <w:rFonts w:ascii="Times New Roman" w:eastAsia="JGGIY+TimesNewRomanPSMT" w:hAnsi="Times New Roman" w:cs="Times New Roman"/>
          <w:b/>
          <w:bCs/>
          <w:w w:val="99"/>
          <w:sz w:val="28"/>
          <w:szCs w:val="28"/>
        </w:rPr>
        <w:t>к</w:t>
      </w:r>
      <w:r w:rsidRPr="009165AF">
        <w:rPr>
          <w:rFonts w:ascii="Times New Roman" w:eastAsia="JGGIY+TimesNewRomanPSMT" w:hAnsi="Times New Roman" w:cs="Times New Roman"/>
          <w:b/>
          <w:bCs/>
          <w:sz w:val="28"/>
          <w:szCs w:val="28"/>
        </w:rPr>
        <w:t>о</w:t>
      </w:r>
      <w:r w:rsidRPr="009165AF">
        <w:rPr>
          <w:rFonts w:ascii="Times New Roman" w:eastAsia="JGGIY+TimesNewRomanPSMT" w:hAnsi="Times New Roman" w:cs="Times New Roman"/>
          <w:b/>
          <w:bCs/>
          <w:w w:val="99"/>
          <w:sz w:val="28"/>
          <w:szCs w:val="28"/>
        </w:rPr>
        <w:t>й</w:t>
      </w:r>
      <w:r w:rsidRPr="009165AF">
        <w:rPr>
          <w:rFonts w:ascii="Times New Roman" w:eastAsia="JGGIY+TimesNewRomanPSMT" w:hAnsi="Times New Roman" w:cs="Times New Roman"/>
          <w:b/>
          <w:bCs/>
          <w:sz w:val="28"/>
          <w:szCs w:val="28"/>
        </w:rPr>
        <w:t xml:space="preserve"> Рес</w:t>
      </w:r>
      <w:r w:rsidRPr="009165AF">
        <w:rPr>
          <w:rFonts w:ascii="Times New Roman" w:eastAsia="JGGIY+TimesNewRomanPSMT" w:hAnsi="Times New Roman" w:cs="Times New Roman"/>
          <w:b/>
          <w:bCs/>
          <w:w w:val="99"/>
          <w:sz w:val="28"/>
          <w:szCs w:val="28"/>
        </w:rPr>
        <w:t>п</w:t>
      </w:r>
      <w:r w:rsidRPr="009165AF">
        <w:rPr>
          <w:rFonts w:ascii="Times New Roman" w:eastAsia="JGGIY+TimesNewRomanPSMT" w:hAnsi="Times New Roman" w:cs="Times New Roman"/>
          <w:b/>
          <w:bCs/>
          <w:sz w:val="28"/>
          <w:szCs w:val="28"/>
        </w:rPr>
        <w:t>убл</w:t>
      </w:r>
      <w:r w:rsidRPr="009165AF">
        <w:rPr>
          <w:rFonts w:ascii="Times New Roman" w:eastAsia="JGGIY+TimesNewRomanPSMT" w:hAnsi="Times New Roman" w:cs="Times New Roman"/>
          <w:b/>
          <w:bCs/>
          <w:w w:val="99"/>
          <w:sz w:val="28"/>
          <w:szCs w:val="28"/>
        </w:rPr>
        <w:t>ик</w:t>
      </w:r>
      <w:r w:rsidRPr="009165AF">
        <w:rPr>
          <w:rFonts w:ascii="Times New Roman" w:eastAsia="JGGIY+TimesNewRomanPSMT" w:hAnsi="Times New Roman" w:cs="Times New Roman"/>
          <w:b/>
          <w:bCs/>
          <w:sz w:val="28"/>
          <w:szCs w:val="28"/>
        </w:rPr>
        <w:t xml:space="preserve">е </w:t>
      </w:r>
      <w:r w:rsidR="00BC73E9" w:rsidRPr="009165AF">
        <w:rPr>
          <w:rFonts w:ascii="Times New Roman" w:eastAsia="JGGIY+TimesNewRomanPSMT" w:hAnsi="Times New Roman" w:cs="Times New Roman"/>
          <w:b/>
          <w:bCs/>
          <w:w w:val="99"/>
          <w:sz w:val="28"/>
          <w:szCs w:val="28"/>
        </w:rPr>
        <w:t xml:space="preserve">на </w:t>
      </w:r>
      <w:r w:rsidR="008D0E90">
        <w:rPr>
          <w:rFonts w:ascii="Times New Roman" w:eastAsia="JGGIY+TimesNewRomanPSMT" w:hAnsi="Times New Roman" w:cs="Times New Roman"/>
          <w:b/>
          <w:bCs/>
          <w:w w:val="99"/>
          <w:sz w:val="28"/>
          <w:szCs w:val="28"/>
        </w:rPr>
        <w:t>1 декабря</w:t>
      </w:r>
      <w:r w:rsidR="008D0E90">
        <w:rPr>
          <w:rFonts w:ascii="Times New Roman" w:eastAsia="JGGIY+TimesNewRomanPSMT" w:hAnsi="Times New Roman" w:cs="Times New Roman"/>
          <w:b/>
          <w:bCs/>
          <w:sz w:val="28"/>
          <w:szCs w:val="28"/>
        </w:rPr>
        <w:t xml:space="preserve"> 2</w:t>
      </w:r>
      <w:r w:rsidR="009B1046" w:rsidRPr="009165AF">
        <w:rPr>
          <w:rFonts w:ascii="Times New Roman" w:eastAsia="JGGIY+TimesNewRomanPSMT" w:hAnsi="Times New Roman" w:cs="Times New Roman"/>
          <w:b/>
          <w:bCs/>
          <w:sz w:val="28"/>
          <w:szCs w:val="28"/>
        </w:rPr>
        <w:t>023</w:t>
      </w:r>
      <w:r w:rsidRPr="009165AF">
        <w:rPr>
          <w:rFonts w:ascii="Times New Roman" w:eastAsia="JGGIY+TimesNewRomanPSMT" w:hAnsi="Times New Roman" w:cs="Times New Roman"/>
          <w:b/>
          <w:bCs/>
          <w:sz w:val="28"/>
          <w:szCs w:val="28"/>
        </w:rPr>
        <w:t>г.</w:t>
      </w:r>
    </w:p>
    <w:p w:rsidR="00D32AE7" w:rsidRPr="009165AF" w:rsidRDefault="00D32AE7" w:rsidP="000E0259">
      <w:pPr>
        <w:spacing w:line="240" w:lineRule="auto"/>
        <w:jc w:val="center"/>
        <w:rPr>
          <w:rFonts w:ascii="Times New Roman" w:eastAsia="JGGIY+TimesNewRomanPSMT" w:hAnsi="Times New Roman" w:cs="Times New Roman"/>
          <w:b/>
          <w:bCs/>
          <w:sz w:val="28"/>
          <w:szCs w:val="28"/>
        </w:rPr>
      </w:pPr>
    </w:p>
    <w:p w:rsidR="0023562A" w:rsidRPr="009165AF" w:rsidRDefault="0023562A" w:rsidP="000E025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1" w:name="_page_21_0"/>
      <w:bookmarkEnd w:id="0"/>
    </w:p>
    <w:p w:rsidR="00EE0991" w:rsidRPr="009165AF" w:rsidRDefault="00EE0991" w:rsidP="000E0259">
      <w:pPr>
        <w:spacing w:line="240" w:lineRule="auto"/>
        <w:ind w:firstLine="709"/>
        <w:jc w:val="center"/>
        <w:rPr>
          <w:rFonts w:ascii="Times New Roman" w:eastAsia="JGGIY+TimesNewRomanPSMT" w:hAnsi="Times New Roman" w:cs="Times New Roman"/>
          <w:b/>
          <w:bCs/>
          <w:sz w:val="28"/>
          <w:szCs w:val="28"/>
        </w:rPr>
      </w:pPr>
      <w:r w:rsidRPr="009165AF">
        <w:rPr>
          <w:rFonts w:ascii="Times New Roman" w:eastAsia="JGGIY+TimesNewRomanPSMT" w:hAnsi="Times New Roman" w:cs="Times New Roman"/>
          <w:b/>
          <w:bCs/>
          <w:sz w:val="28"/>
          <w:szCs w:val="28"/>
        </w:rPr>
        <w:t>НАЦИОНА</w:t>
      </w:r>
      <w:r w:rsidRPr="009165AF">
        <w:rPr>
          <w:rFonts w:ascii="Times New Roman" w:eastAsia="JGGIY+TimesNewRomanPSMT" w:hAnsi="Times New Roman" w:cs="Times New Roman"/>
          <w:b/>
          <w:bCs/>
          <w:w w:val="99"/>
          <w:sz w:val="28"/>
          <w:szCs w:val="28"/>
        </w:rPr>
        <w:t>ЛЬ</w:t>
      </w:r>
      <w:r w:rsidRPr="009165AF">
        <w:rPr>
          <w:rFonts w:ascii="Times New Roman" w:eastAsia="JGGIY+TimesNewRomanPSMT" w:hAnsi="Times New Roman" w:cs="Times New Roman"/>
          <w:b/>
          <w:bCs/>
          <w:sz w:val="28"/>
          <w:szCs w:val="28"/>
        </w:rPr>
        <w:t>НЫЙ ПРОЕ</w:t>
      </w:r>
      <w:r w:rsidRPr="009165AF">
        <w:rPr>
          <w:rFonts w:ascii="Times New Roman" w:eastAsia="JGGIY+TimesNewRomanPSMT" w:hAnsi="Times New Roman" w:cs="Times New Roman"/>
          <w:b/>
          <w:bCs/>
          <w:w w:val="99"/>
          <w:sz w:val="28"/>
          <w:szCs w:val="28"/>
        </w:rPr>
        <w:t>К</w:t>
      </w:r>
      <w:r w:rsidRPr="009165AF">
        <w:rPr>
          <w:rFonts w:ascii="Times New Roman" w:eastAsia="JGGIY+TimesNewRomanPSMT" w:hAnsi="Times New Roman" w:cs="Times New Roman"/>
          <w:b/>
          <w:bCs/>
          <w:sz w:val="28"/>
          <w:szCs w:val="28"/>
        </w:rPr>
        <w:t>Т</w:t>
      </w:r>
    </w:p>
    <w:p w:rsidR="00EE0991" w:rsidRPr="009165AF" w:rsidRDefault="00EE0991" w:rsidP="000E0259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14:cntxtAlts/>
        </w:rPr>
      </w:pPr>
      <w:r w:rsidRPr="009165AF">
        <w:rPr>
          <w:rFonts w:ascii="Times New Roman" w:eastAsia="Times New Roman" w:hAnsi="Times New Roman" w:cs="Times New Roman"/>
          <w:b/>
          <w:bCs/>
          <w:sz w:val="28"/>
          <w:szCs w:val="28"/>
          <w14:cntxtAlts/>
        </w:rPr>
        <w:t>«ЖИЛЬЕ И ГОРОДСКАЯ СРЕДА»</w:t>
      </w:r>
    </w:p>
    <w:p w:rsidR="00EE0991" w:rsidRPr="009165AF" w:rsidRDefault="00EE0991" w:rsidP="000E0259">
      <w:pPr>
        <w:tabs>
          <w:tab w:val="left" w:pos="8931"/>
        </w:tabs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E0991" w:rsidRPr="009165AF" w:rsidRDefault="00EE0991" w:rsidP="000E0259">
      <w:pPr>
        <w:tabs>
          <w:tab w:val="left" w:pos="8931"/>
        </w:tabs>
        <w:spacing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165AF">
        <w:rPr>
          <w:rFonts w:ascii="Times New Roman" w:eastAsia="Times New Roman" w:hAnsi="Times New Roman" w:cs="Times New Roman"/>
          <w:b/>
          <w:bCs/>
          <w:sz w:val="28"/>
          <w:szCs w:val="28"/>
        </w:rPr>
        <w:t>Региональный проект «Жилье»</w:t>
      </w:r>
    </w:p>
    <w:p w:rsidR="00C03FFA" w:rsidRPr="009165AF" w:rsidRDefault="00E92A40" w:rsidP="00C03FF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5AF">
        <w:rPr>
          <w:rFonts w:ascii="Times New Roman" w:hAnsi="Times New Roman" w:cs="Times New Roman"/>
          <w:sz w:val="28"/>
          <w:szCs w:val="28"/>
        </w:rPr>
        <w:t xml:space="preserve">В 2023 году </w:t>
      </w:r>
      <w:r w:rsidRPr="009165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целевым показателем реализации регионального проекта «Жилье» является ввод жилья общей площадью 519 тыс. кв. метров. </w:t>
      </w:r>
      <w:r w:rsidRPr="009165AF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bookmarkStart w:id="2" w:name="_Hlk102659322"/>
      <w:r w:rsidRPr="009165AF">
        <w:rPr>
          <w:rFonts w:ascii="Times New Roman" w:hAnsi="Times New Roman" w:cs="Times New Roman"/>
          <w:sz w:val="28"/>
          <w:szCs w:val="28"/>
        </w:rPr>
        <w:t xml:space="preserve">За </w:t>
      </w:r>
      <w:r w:rsidR="00C03FFA" w:rsidRPr="009165AF">
        <w:rPr>
          <w:rFonts w:ascii="Times New Roman" w:hAnsi="Times New Roman" w:cs="Times New Roman"/>
          <w:sz w:val="28"/>
          <w:szCs w:val="28"/>
        </w:rPr>
        <w:t xml:space="preserve">январь-октябрь 2023 года организациями всех форм собственности </w:t>
      </w:r>
      <w:r w:rsidR="00C03FFA" w:rsidRPr="009165AF">
        <w:rPr>
          <w:rFonts w:ascii="Times New Roman" w:hAnsi="Times New Roman" w:cs="Times New Roman"/>
          <w:sz w:val="28"/>
          <w:szCs w:val="28"/>
        </w:rPr>
        <w:br/>
        <w:t>и населением введено в эксплуатацию 386,0 тыс. кв. метров общей площади жилья, или 95 % к показателю прошлого года. Организациями-застройщиками, осуществляющими многоквартирное жилищное строительство, построен 41 многоквартирный дом на 1670 квартир общей площадью 111,7 тыс. кв. метров, или 81,1 % к показателю прошлого года. Индивидуальными застройщиками построено 1868 собственных домов площадью 274,4 тыс. кв. метров, или 102,2 % к показателю прошлого года. В общем объеме введенного жилья на индивидуальных застройщиков приходится 71,1 %.</w:t>
      </w:r>
    </w:p>
    <w:p w:rsidR="00E92A40" w:rsidRPr="009165AF" w:rsidRDefault="00E92A40" w:rsidP="00C03FF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5AF">
        <w:rPr>
          <w:rFonts w:ascii="Times New Roman" w:hAnsi="Times New Roman" w:cs="Times New Roman"/>
          <w:sz w:val="28"/>
          <w:szCs w:val="28"/>
        </w:rPr>
        <w:t xml:space="preserve">В 2023 году </w:t>
      </w:r>
      <w:r w:rsidRPr="009165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целевым показателем </w:t>
      </w:r>
      <w:r w:rsidRPr="009165AF">
        <w:rPr>
          <w:rFonts w:ascii="Times New Roman" w:hAnsi="Times New Roman" w:cs="Times New Roman"/>
          <w:sz w:val="28"/>
          <w:szCs w:val="28"/>
        </w:rPr>
        <w:t xml:space="preserve">в рамках программы «Стимул» является ввод жилья - 48,33 тыс. кв. метров жилья, </w:t>
      </w:r>
      <w:r w:rsidRPr="009165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оперативным данным за </w:t>
      </w:r>
      <w:r w:rsidRPr="009165AF">
        <w:rPr>
          <w:rFonts w:ascii="Times New Roman" w:hAnsi="Times New Roman" w:cs="Times New Roman"/>
          <w:sz w:val="28"/>
          <w:szCs w:val="28"/>
        </w:rPr>
        <w:t>январь-</w:t>
      </w:r>
      <w:r w:rsidR="00C03FFA" w:rsidRPr="009165AF">
        <w:rPr>
          <w:rFonts w:ascii="Times New Roman" w:hAnsi="Times New Roman" w:cs="Times New Roman"/>
          <w:sz w:val="28"/>
          <w:szCs w:val="28"/>
        </w:rPr>
        <w:t>октябрь</w:t>
      </w:r>
      <w:r w:rsidRPr="009165AF">
        <w:rPr>
          <w:rFonts w:ascii="Times New Roman" w:hAnsi="Times New Roman" w:cs="Times New Roman"/>
          <w:sz w:val="28"/>
          <w:szCs w:val="28"/>
        </w:rPr>
        <w:t xml:space="preserve"> 2023 года показатель составит </w:t>
      </w:r>
      <w:r w:rsidR="00C03FFA" w:rsidRPr="009165AF">
        <w:rPr>
          <w:rFonts w:ascii="Times New Roman" w:hAnsi="Times New Roman" w:cs="Times New Roman"/>
          <w:sz w:val="28"/>
          <w:szCs w:val="28"/>
        </w:rPr>
        <w:t>6,347</w:t>
      </w:r>
      <w:r w:rsidRPr="009165AF">
        <w:rPr>
          <w:rFonts w:ascii="Times New Roman" w:hAnsi="Times New Roman" w:cs="Times New Roman"/>
          <w:sz w:val="28"/>
          <w:szCs w:val="28"/>
        </w:rPr>
        <w:t xml:space="preserve"> тыс. кв. метров (или </w:t>
      </w:r>
      <w:r w:rsidR="00C03FFA" w:rsidRPr="009165AF">
        <w:rPr>
          <w:rFonts w:ascii="Times New Roman" w:hAnsi="Times New Roman" w:cs="Times New Roman"/>
          <w:sz w:val="28"/>
          <w:szCs w:val="28"/>
        </w:rPr>
        <w:t>13</w:t>
      </w:r>
      <w:r w:rsidRPr="009165AF">
        <w:rPr>
          <w:rFonts w:ascii="Times New Roman" w:hAnsi="Times New Roman" w:cs="Times New Roman"/>
          <w:sz w:val="28"/>
          <w:szCs w:val="28"/>
        </w:rPr>
        <w:t xml:space="preserve">% от плана). </w:t>
      </w:r>
    </w:p>
    <w:bookmarkEnd w:id="2"/>
    <w:p w:rsidR="00C03FFA" w:rsidRPr="009165AF" w:rsidRDefault="00C03FFA" w:rsidP="00C03FFA">
      <w:pPr>
        <w:suppressAutoHyphens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5AF">
        <w:rPr>
          <w:rFonts w:ascii="Times New Roman" w:hAnsi="Times New Roman" w:cs="Times New Roman"/>
          <w:sz w:val="28"/>
          <w:szCs w:val="28"/>
        </w:rPr>
        <w:t xml:space="preserve">В рамках мероприятия по стимулированию программ развития жилищного строительства </w:t>
      </w:r>
      <w:r w:rsidRPr="009165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2023 году начата реализация объекта </w:t>
      </w:r>
      <w:r w:rsidRPr="009165AF">
        <w:rPr>
          <w:rFonts w:ascii="Times New Roman" w:hAnsi="Times New Roman" w:cs="Times New Roman"/>
          <w:sz w:val="28"/>
          <w:szCs w:val="28"/>
        </w:rPr>
        <w:t xml:space="preserve">«Водоснабжение 4 поселка «Белая речка» из родниковых источников, КБР» - 106,17 </w:t>
      </w:r>
      <w:proofErr w:type="spellStart"/>
      <w:r w:rsidRPr="009165AF">
        <w:rPr>
          <w:rFonts w:ascii="Times New Roman" w:hAnsi="Times New Roman" w:cs="Times New Roman"/>
          <w:sz w:val="28"/>
          <w:szCs w:val="28"/>
        </w:rPr>
        <w:t>млн.руб</w:t>
      </w:r>
      <w:proofErr w:type="spellEnd"/>
      <w:r w:rsidRPr="009165AF">
        <w:rPr>
          <w:rFonts w:ascii="Times New Roman" w:hAnsi="Times New Roman" w:cs="Times New Roman"/>
          <w:sz w:val="28"/>
          <w:szCs w:val="28"/>
        </w:rPr>
        <w:t xml:space="preserve">. Заключен государственный контракт №22 от 17.04.2023 г. с ООО «КОМПЛЕКССТРОЙИНВЕСТ» на сумму 104,13 млн. руб. Профинансировано 71 902,23 тыс. руб., в том  числе 71 070,67 </w:t>
      </w:r>
      <w:proofErr w:type="spellStart"/>
      <w:r w:rsidRPr="009165AF">
        <w:rPr>
          <w:rFonts w:ascii="Times New Roman" w:hAnsi="Times New Roman" w:cs="Times New Roman"/>
          <w:sz w:val="28"/>
          <w:szCs w:val="28"/>
        </w:rPr>
        <w:t>тыс.руб</w:t>
      </w:r>
      <w:proofErr w:type="spellEnd"/>
      <w:r w:rsidRPr="009165AF">
        <w:rPr>
          <w:rFonts w:ascii="Times New Roman" w:hAnsi="Times New Roman" w:cs="Times New Roman"/>
          <w:sz w:val="28"/>
          <w:szCs w:val="28"/>
        </w:rPr>
        <w:t>. из федерального бюджета и 831,56 тыс. руб. из бюджета КБР. На объекте завершены работы по устройству площадки под водозаборное сооружение, по выносу в натуре, устройству котлована. Ведутся бетонные работы по устройству резервуаров объемом 200 м3, в количестве 2 шт., устройство основания для установки дозирования гипохлорита натрия трансформаторной подстанции, проложена линия электропередач. Со стороны родника (отрезок Белая речка – Кара-</w:t>
      </w:r>
      <w:proofErr w:type="spellStart"/>
      <w:r w:rsidRPr="009165AF">
        <w:rPr>
          <w:rFonts w:ascii="Times New Roman" w:hAnsi="Times New Roman" w:cs="Times New Roman"/>
          <w:sz w:val="28"/>
          <w:szCs w:val="28"/>
        </w:rPr>
        <w:t>Суу</w:t>
      </w:r>
      <w:proofErr w:type="spellEnd"/>
      <w:r w:rsidRPr="009165AF">
        <w:rPr>
          <w:rFonts w:ascii="Times New Roman" w:hAnsi="Times New Roman" w:cs="Times New Roman"/>
          <w:sz w:val="28"/>
          <w:szCs w:val="28"/>
        </w:rPr>
        <w:t xml:space="preserve">) выкопано траншеи на 3500 м., уложено 2800 м труб с обратной засыпкой. От </w:t>
      </w:r>
      <w:proofErr w:type="spellStart"/>
      <w:r w:rsidRPr="009165AF">
        <w:rPr>
          <w:rFonts w:ascii="Times New Roman" w:hAnsi="Times New Roman" w:cs="Times New Roman"/>
          <w:sz w:val="28"/>
          <w:szCs w:val="28"/>
        </w:rPr>
        <w:t>с.Белая</w:t>
      </w:r>
      <w:proofErr w:type="spellEnd"/>
      <w:r w:rsidRPr="009165AF">
        <w:rPr>
          <w:rFonts w:ascii="Times New Roman" w:hAnsi="Times New Roman" w:cs="Times New Roman"/>
          <w:sz w:val="28"/>
          <w:szCs w:val="28"/>
        </w:rPr>
        <w:t xml:space="preserve"> речка – </w:t>
      </w:r>
      <w:proofErr w:type="spellStart"/>
      <w:r w:rsidRPr="009165AF">
        <w:rPr>
          <w:rFonts w:ascii="Times New Roman" w:hAnsi="Times New Roman" w:cs="Times New Roman"/>
          <w:sz w:val="28"/>
          <w:szCs w:val="28"/>
        </w:rPr>
        <w:t>Лесоохотхозяйство</w:t>
      </w:r>
      <w:proofErr w:type="spellEnd"/>
      <w:r w:rsidRPr="009165AF">
        <w:rPr>
          <w:rFonts w:ascii="Times New Roman" w:hAnsi="Times New Roman" w:cs="Times New Roman"/>
          <w:sz w:val="28"/>
          <w:szCs w:val="28"/>
        </w:rPr>
        <w:t xml:space="preserve"> уложено 2500 м труб с обратной засыпкой. От моста через </w:t>
      </w:r>
      <w:proofErr w:type="spellStart"/>
      <w:r w:rsidRPr="009165AF">
        <w:rPr>
          <w:rFonts w:ascii="Times New Roman" w:hAnsi="Times New Roman" w:cs="Times New Roman"/>
          <w:sz w:val="28"/>
          <w:szCs w:val="28"/>
        </w:rPr>
        <w:t>р.Нальчик</w:t>
      </w:r>
      <w:proofErr w:type="spellEnd"/>
      <w:r w:rsidRPr="009165AF">
        <w:rPr>
          <w:rFonts w:ascii="Times New Roman" w:hAnsi="Times New Roman" w:cs="Times New Roman"/>
          <w:sz w:val="28"/>
          <w:szCs w:val="28"/>
        </w:rPr>
        <w:t xml:space="preserve"> в сторону 4 поселка </w:t>
      </w:r>
      <w:proofErr w:type="spellStart"/>
      <w:r w:rsidRPr="009165AF">
        <w:rPr>
          <w:rFonts w:ascii="Times New Roman" w:hAnsi="Times New Roman" w:cs="Times New Roman"/>
          <w:sz w:val="28"/>
          <w:szCs w:val="28"/>
        </w:rPr>
        <w:t>с.Белая</w:t>
      </w:r>
      <w:proofErr w:type="spellEnd"/>
      <w:r w:rsidRPr="009165AF">
        <w:rPr>
          <w:rFonts w:ascii="Times New Roman" w:hAnsi="Times New Roman" w:cs="Times New Roman"/>
          <w:sz w:val="28"/>
          <w:szCs w:val="28"/>
        </w:rPr>
        <w:t xml:space="preserve"> речка уложено 1800 м труб. Плановый срок завершения строительства – декабрь 2023 года.</w:t>
      </w:r>
    </w:p>
    <w:p w:rsidR="00C03FFA" w:rsidRPr="009165AF" w:rsidRDefault="00C03FFA" w:rsidP="00C03FFA">
      <w:pPr>
        <w:suppressAutoHyphens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5AF">
        <w:rPr>
          <w:rFonts w:ascii="Times New Roman" w:hAnsi="Times New Roman" w:cs="Times New Roman"/>
          <w:sz w:val="28"/>
          <w:szCs w:val="28"/>
        </w:rPr>
        <w:t xml:space="preserve">По объекту «Строительство инженерных систем водоснабжения и водоотведения микрорайона индивидуальной жилой застройки </w:t>
      </w:r>
      <w:r w:rsidRPr="009165AF">
        <w:rPr>
          <w:rFonts w:ascii="Times New Roman" w:hAnsi="Times New Roman" w:cs="Times New Roman"/>
          <w:sz w:val="28"/>
          <w:szCs w:val="28"/>
        </w:rPr>
        <w:br/>
        <w:t xml:space="preserve">за с. Хасанья» подписано Уведомление «О внесении изменений в Соглашение о предоставлении субсидии из федерального бюджета бюджету субъекта Российской Федерации от 27.12.2022 г. № 069-09-2023-388» от 16 июня 2023г. №069-09-2023-388/2 об изменении условий, в части уменьшения размера </w:t>
      </w:r>
      <w:r w:rsidRPr="009165AF">
        <w:rPr>
          <w:rFonts w:ascii="Times New Roman" w:hAnsi="Times New Roman" w:cs="Times New Roman"/>
          <w:sz w:val="28"/>
          <w:szCs w:val="28"/>
        </w:rPr>
        <w:lastRenderedPageBreak/>
        <w:t xml:space="preserve">предоставляемой в текущем финансовом году субсидии. Распоряжением Правительства РФ от 6 июля 2023 г. №1816-р утверждены изменения, которые вносятся в распределение субсидий на реализацию мероприятий по стимулированию программ развития жилищного строительства субъектов РФ на 2023 и 2024 годы, утвержденное приложением 34 (таблица 183) к Федеральному закону «О федеральном бюджете на 2023 год и на плановый период 2024 и </w:t>
      </w:r>
      <w:r w:rsidRPr="009165AF">
        <w:rPr>
          <w:rFonts w:ascii="Times New Roman" w:hAnsi="Times New Roman" w:cs="Times New Roman"/>
          <w:sz w:val="28"/>
          <w:szCs w:val="28"/>
        </w:rPr>
        <w:br/>
        <w:t>2025 годов», в части 2023 года.</w:t>
      </w:r>
    </w:p>
    <w:p w:rsidR="00C03FFA" w:rsidRPr="009165AF" w:rsidRDefault="00C03FFA" w:rsidP="00C03FF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5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Продолжаются строительно-монтажные работы по объектам, реализация которых начата в 2022 году, «Проект жилого района «Восточный» в городском округе Нальчик, КБР. Расширение сетей и сооружений водоотведения», «Проект жилого района «Восточный» в городском округе Нальчик, КБР. Расширение сетей и сооружений водоснабжения». Объем необходимых средств для завершения строительства составляет 643 606,00 тыс. руб., в том числе 636 526,33 тыс. руб. из федерального бюджета и 7 079,67 тыс. руб. из бюджета КБР. </w:t>
      </w:r>
      <w:r w:rsidRPr="009165AF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 федеральном бюджете на 2023 год средства на завершение строительства указанных объектов не предусмотрены.</w:t>
      </w:r>
      <w:r w:rsidRPr="009165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6572" w:rsidRPr="009165AF" w:rsidRDefault="00046572" w:rsidP="009165AF">
      <w:pPr>
        <w:autoSpaceDE w:val="0"/>
        <w:autoSpaceDN w:val="0"/>
        <w:adjustRightInd w:val="0"/>
        <w:spacing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E0991" w:rsidRPr="009165AF" w:rsidRDefault="00EE0991" w:rsidP="009165AF">
      <w:pPr>
        <w:autoSpaceDE w:val="0"/>
        <w:autoSpaceDN w:val="0"/>
        <w:adjustRightInd w:val="0"/>
        <w:spacing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165AF">
        <w:rPr>
          <w:rFonts w:ascii="Times New Roman" w:eastAsia="Times New Roman" w:hAnsi="Times New Roman" w:cs="Times New Roman"/>
          <w:b/>
          <w:bCs/>
          <w:sz w:val="28"/>
          <w:szCs w:val="28"/>
        </w:rPr>
        <w:t>Региональный проект «Обеспечение устойчивого сокращения непригодного для проживания жилищного фонда»</w:t>
      </w:r>
    </w:p>
    <w:p w:rsidR="00E92A40" w:rsidRPr="009165AF" w:rsidRDefault="00E92A40" w:rsidP="009165A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5AF">
        <w:rPr>
          <w:rFonts w:ascii="Times New Roman" w:hAnsi="Times New Roman" w:cs="Times New Roman"/>
          <w:sz w:val="28"/>
          <w:szCs w:val="28"/>
        </w:rPr>
        <w:t>В целях реализации регионального проекта «Обеспечение устойчивого сокращения непригодного для проживания жилищного фонда» постановлением Правительства Кабардино-Балкарской Республики от 06.06.2022 г. № 132-ПП утверждена Республиканская адресная программа «Переселение граждан из аварийного жилищного фонда на территории Кабардино-Балкарской Республики в 2022 – 2025 годах». На территории Кабардино-Балкарии в период с 1 января 2017 г. по 1 января 2022 г. признано аварийными 63 многоквартирных дома (1 001 помещение) общей площадью 32 361,17 м2, в которых проживают 2669 человек.</w:t>
      </w:r>
    </w:p>
    <w:p w:rsidR="009165AF" w:rsidRPr="009165AF" w:rsidRDefault="009165AF" w:rsidP="009165A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5AF">
        <w:rPr>
          <w:rFonts w:ascii="Times New Roman" w:hAnsi="Times New Roman" w:cs="Times New Roman"/>
          <w:sz w:val="28"/>
          <w:szCs w:val="28"/>
        </w:rPr>
        <w:t>До 31 декабря 2023 г. по 1 этапу (2022 – 2023 годы) необходимо расселить 703 человека, проживающих в 285 помещениях общей площадью 10262,2 кв. м.</w:t>
      </w:r>
    </w:p>
    <w:p w:rsidR="009165AF" w:rsidRPr="009165AF" w:rsidRDefault="009165AF" w:rsidP="009165A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5AF">
        <w:rPr>
          <w:rFonts w:ascii="Times New Roman" w:hAnsi="Times New Roman" w:cs="Times New Roman"/>
          <w:sz w:val="28"/>
          <w:szCs w:val="28"/>
        </w:rPr>
        <w:t>Участниками 1 этапа (2022 – 2023 годов) являются:</w:t>
      </w:r>
    </w:p>
    <w:p w:rsidR="009165AF" w:rsidRPr="009165AF" w:rsidRDefault="009165AF" w:rsidP="009165A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165AF">
        <w:rPr>
          <w:rFonts w:ascii="Times New Roman" w:hAnsi="Times New Roman" w:cs="Times New Roman"/>
          <w:sz w:val="28"/>
          <w:szCs w:val="28"/>
        </w:rPr>
        <w:t>г.о</w:t>
      </w:r>
      <w:proofErr w:type="spellEnd"/>
      <w:r w:rsidRPr="009165AF">
        <w:rPr>
          <w:rFonts w:ascii="Times New Roman" w:hAnsi="Times New Roman" w:cs="Times New Roman"/>
          <w:sz w:val="28"/>
          <w:szCs w:val="28"/>
        </w:rPr>
        <w:t>. Нальчик – 6555,5 кв. м, 480 чел., 196 помещений;</w:t>
      </w:r>
    </w:p>
    <w:p w:rsidR="009165AF" w:rsidRPr="009165AF" w:rsidRDefault="009165AF" w:rsidP="009165A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165AF">
        <w:rPr>
          <w:rFonts w:ascii="Times New Roman" w:hAnsi="Times New Roman" w:cs="Times New Roman"/>
          <w:sz w:val="28"/>
          <w:szCs w:val="28"/>
        </w:rPr>
        <w:t>с.п</w:t>
      </w:r>
      <w:proofErr w:type="spellEnd"/>
      <w:r w:rsidRPr="009165AF">
        <w:rPr>
          <w:rFonts w:ascii="Times New Roman" w:hAnsi="Times New Roman" w:cs="Times New Roman"/>
          <w:sz w:val="28"/>
          <w:szCs w:val="28"/>
        </w:rPr>
        <w:t>. станице Солдатской – 837,9 кв. м, 53 чел., 22 помещения;</w:t>
      </w:r>
    </w:p>
    <w:p w:rsidR="009165AF" w:rsidRPr="009165AF" w:rsidRDefault="009165AF" w:rsidP="009165A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165AF">
        <w:rPr>
          <w:rFonts w:ascii="Times New Roman" w:hAnsi="Times New Roman" w:cs="Times New Roman"/>
          <w:sz w:val="28"/>
          <w:szCs w:val="28"/>
        </w:rPr>
        <w:t>с.п</w:t>
      </w:r>
      <w:proofErr w:type="spellEnd"/>
      <w:r w:rsidRPr="009165AF">
        <w:rPr>
          <w:rFonts w:ascii="Times New Roman" w:hAnsi="Times New Roman" w:cs="Times New Roman"/>
          <w:sz w:val="28"/>
          <w:szCs w:val="28"/>
        </w:rPr>
        <w:t>. Красносельское – 879,3 кв. м, 41 чел. 16 помещений;</w:t>
      </w:r>
    </w:p>
    <w:p w:rsidR="009165AF" w:rsidRPr="009165AF" w:rsidRDefault="009165AF" w:rsidP="009165A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165AF">
        <w:rPr>
          <w:rFonts w:ascii="Times New Roman" w:hAnsi="Times New Roman" w:cs="Times New Roman"/>
          <w:sz w:val="28"/>
          <w:szCs w:val="28"/>
        </w:rPr>
        <w:t>с.п</w:t>
      </w:r>
      <w:proofErr w:type="spellEnd"/>
      <w:r w:rsidRPr="009165AF">
        <w:rPr>
          <w:rFonts w:ascii="Times New Roman" w:hAnsi="Times New Roman" w:cs="Times New Roman"/>
          <w:sz w:val="28"/>
          <w:szCs w:val="28"/>
        </w:rPr>
        <w:t>. Учебное – 727,4 кв. м, 55 чел. 20 помещений;</w:t>
      </w:r>
    </w:p>
    <w:p w:rsidR="009165AF" w:rsidRPr="009165AF" w:rsidRDefault="009165AF" w:rsidP="009165A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165AF">
        <w:rPr>
          <w:rFonts w:ascii="Times New Roman" w:hAnsi="Times New Roman" w:cs="Times New Roman"/>
          <w:sz w:val="28"/>
          <w:szCs w:val="28"/>
        </w:rPr>
        <w:t>г.п</w:t>
      </w:r>
      <w:proofErr w:type="spellEnd"/>
      <w:r w:rsidRPr="009165AF">
        <w:rPr>
          <w:rFonts w:ascii="Times New Roman" w:hAnsi="Times New Roman" w:cs="Times New Roman"/>
          <w:sz w:val="28"/>
          <w:szCs w:val="28"/>
        </w:rPr>
        <w:t>. Нарткала – 1 216,6 кв. м, 70 чел. 30 помещений;</w:t>
      </w:r>
    </w:p>
    <w:p w:rsidR="009165AF" w:rsidRPr="009165AF" w:rsidRDefault="009165AF" w:rsidP="009165A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165AF">
        <w:rPr>
          <w:rFonts w:ascii="Times New Roman" w:hAnsi="Times New Roman" w:cs="Times New Roman"/>
          <w:sz w:val="28"/>
          <w:szCs w:val="28"/>
        </w:rPr>
        <w:t>с.п</w:t>
      </w:r>
      <w:proofErr w:type="spellEnd"/>
      <w:r w:rsidRPr="009165AF">
        <w:rPr>
          <w:rFonts w:ascii="Times New Roman" w:hAnsi="Times New Roman" w:cs="Times New Roman"/>
          <w:sz w:val="28"/>
          <w:szCs w:val="28"/>
        </w:rPr>
        <w:t>. Янтарное – 45,5 кв. м, 1 чел., 1 помещение.</w:t>
      </w:r>
    </w:p>
    <w:p w:rsidR="009165AF" w:rsidRPr="009165AF" w:rsidRDefault="009165AF" w:rsidP="009165A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5AF">
        <w:rPr>
          <w:rFonts w:ascii="Times New Roman" w:hAnsi="Times New Roman" w:cs="Times New Roman"/>
          <w:sz w:val="28"/>
          <w:szCs w:val="28"/>
        </w:rPr>
        <w:t>Способом расселения граждан является приобретение жилых помещений у застройщиков в домах, введенных в эксплуатацию, приобретение жилых помещений у застройщиков в строящихся домах, приобретение жилых помещений на вторичном рынке.</w:t>
      </w:r>
    </w:p>
    <w:p w:rsidR="009165AF" w:rsidRPr="009165AF" w:rsidRDefault="009165AF" w:rsidP="009165A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5AF">
        <w:rPr>
          <w:rFonts w:ascii="Times New Roman" w:hAnsi="Times New Roman" w:cs="Times New Roman"/>
          <w:sz w:val="28"/>
          <w:szCs w:val="28"/>
        </w:rPr>
        <w:t xml:space="preserve">По состоянию на 21 ноября 2023 г. по 1 этапу (2022-2023 годов) расселено 59 граждан, проживающих в 26 помещениях общей площадью </w:t>
      </w:r>
      <w:r w:rsidRPr="009165AF">
        <w:rPr>
          <w:rFonts w:ascii="Times New Roman" w:hAnsi="Times New Roman" w:cs="Times New Roman"/>
          <w:sz w:val="28"/>
          <w:szCs w:val="28"/>
        </w:rPr>
        <w:br/>
        <w:t>1 222,5 кв. м. До 31.12.2023 г. осталось расселить 644 гражданина, проживающих в 259 помещениях общей площадью 9039,7 кв. м.</w:t>
      </w:r>
    </w:p>
    <w:p w:rsidR="009165AF" w:rsidRPr="009165AF" w:rsidRDefault="009165AF" w:rsidP="009165A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5AF">
        <w:rPr>
          <w:rFonts w:ascii="Times New Roman" w:hAnsi="Times New Roman" w:cs="Times New Roman"/>
          <w:sz w:val="28"/>
          <w:szCs w:val="28"/>
        </w:rPr>
        <w:lastRenderedPageBreak/>
        <w:t>По состоянию на 01.12.2023 г. местными администрациями муниципальных образований заключены контракты на всю расселяемую площадь 10262,2 кв. м, в том числе:</w:t>
      </w:r>
    </w:p>
    <w:p w:rsidR="009165AF" w:rsidRPr="009165AF" w:rsidRDefault="009165AF" w:rsidP="009165A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5AF">
        <w:rPr>
          <w:rFonts w:ascii="Times New Roman" w:hAnsi="Times New Roman" w:cs="Times New Roman"/>
          <w:sz w:val="28"/>
          <w:szCs w:val="28"/>
        </w:rPr>
        <w:t xml:space="preserve">8975,90 кв. м, 258 помещений – приобретение жилых помещений </w:t>
      </w:r>
      <w:r w:rsidRPr="009165AF">
        <w:rPr>
          <w:rFonts w:ascii="Times New Roman" w:hAnsi="Times New Roman" w:cs="Times New Roman"/>
          <w:sz w:val="28"/>
          <w:szCs w:val="28"/>
        </w:rPr>
        <w:br/>
        <w:t>у застройщиков, в строящихся домах (стройка);</w:t>
      </w:r>
    </w:p>
    <w:p w:rsidR="009165AF" w:rsidRPr="009165AF" w:rsidRDefault="009165AF" w:rsidP="009165A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5AF">
        <w:rPr>
          <w:rFonts w:ascii="Times New Roman" w:hAnsi="Times New Roman" w:cs="Times New Roman"/>
          <w:sz w:val="28"/>
          <w:szCs w:val="28"/>
        </w:rPr>
        <w:t xml:space="preserve">1256,1 кв. м, 26 помещений – приобретение жилых помещений </w:t>
      </w:r>
      <w:r w:rsidRPr="009165AF">
        <w:rPr>
          <w:rFonts w:ascii="Times New Roman" w:hAnsi="Times New Roman" w:cs="Times New Roman"/>
          <w:sz w:val="28"/>
          <w:szCs w:val="28"/>
        </w:rPr>
        <w:br/>
        <w:t>у лиц, не являющихся застройщиками (вторичный рынок);</w:t>
      </w:r>
    </w:p>
    <w:p w:rsidR="009165AF" w:rsidRPr="009165AF" w:rsidRDefault="009165AF" w:rsidP="009165A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5AF">
        <w:rPr>
          <w:rFonts w:ascii="Times New Roman" w:hAnsi="Times New Roman" w:cs="Times New Roman"/>
          <w:sz w:val="28"/>
          <w:szCs w:val="28"/>
        </w:rPr>
        <w:t>30,2 кв. м, 1 помещение – выплата возмещения за изымаемое жилое помещение.</w:t>
      </w:r>
    </w:p>
    <w:p w:rsidR="009165AF" w:rsidRPr="009165AF" w:rsidRDefault="009165AF" w:rsidP="009165A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5AF">
        <w:rPr>
          <w:rFonts w:ascii="Times New Roman" w:hAnsi="Times New Roman" w:cs="Times New Roman"/>
          <w:sz w:val="28"/>
          <w:szCs w:val="28"/>
        </w:rPr>
        <w:t xml:space="preserve">По состоянию на 01.12.2023 г. освоено по 1 этапу (2022-2023 годов) </w:t>
      </w:r>
      <w:r w:rsidRPr="009165AF">
        <w:rPr>
          <w:rFonts w:ascii="Times New Roman" w:hAnsi="Times New Roman" w:cs="Times New Roman"/>
          <w:sz w:val="28"/>
          <w:szCs w:val="28"/>
        </w:rPr>
        <w:br/>
        <w:t>242 792,83 тыс. руб. (53,68%) в том числе:</w:t>
      </w:r>
    </w:p>
    <w:p w:rsidR="009165AF" w:rsidRPr="009165AF" w:rsidRDefault="009165AF" w:rsidP="009165A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5AF">
        <w:rPr>
          <w:rFonts w:ascii="Times New Roman" w:hAnsi="Times New Roman" w:cs="Times New Roman"/>
          <w:sz w:val="28"/>
          <w:szCs w:val="28"/>
        </w:rPr>
        <w:t>- 168 197,04 тыс. руб. – средства Фонда;</w:t>
      </w:r>
    </w:p>
    <w:p w:rsidR="009165AF" w:rsidRPr="009165AF" w:rsidRDefault="009165AF" w:rsidP="009165A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5AF">
        <w:rPr>
          <w:rFonts w:ascii="Times New Roman" w:hAnsi="Times New Roman" w:cs="Times New Roman"/>
          <w:sz w:val="28"/>
          <w:szCs w:val="28"/>
        </w:rPr>
        <w:t>- 74 595,79 тыс. руб. – средства республиканского бюджета КБР.</w:t>
      </w:r>
    </w:p>
    <w:p w:rsidR="009165AF" w:rsidRPr="009165AF" w:rsidRDefault="009165AF" w:rsidP="009165A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5AF">
        <w:rPr>
          <w:rFonts w:ascii="Times New Roman" w:hAnsi="Times New Roman" w:cs="Times New Roman"/>
          <w:sz w:val="28"/>
          <w:szCs w:val="28"/>
        </w:rPr>
        <w:t>Участниками 2 этапа (2023 – 2024 годов) являются:</w:t>
      </w:r>
    </w:p>
    <w:p w:rsidR="009165AF" w:rsidRPr="009165AF" w:rsidRDefault="009165AF" w:rsidP="009165A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165AF">
        <w:rPr>
          <w:rFonts w:ascii="Times New Roman" w:hAnsi="Times New Roman" w:cs="Times New Roman"/>
          <w:sz w:val="28"/>
          <w:szCs w:val="28"/>
        </w:rPr>
        <w:t>г.о</w:t>
      </w:r>
      <w:proofErr w:type="spellEnd"/>
      <w:r w:rsidRPr="009165AF">
        <w:rPr>
          <w:rFonts w:ascii="Times New Roman" w:hAnsi="Times New Roman" w:cs="Times New Roman"/>
          <w:sz w:val="28"/>
          <w:szCs w:val="28"/>
        </w:rPr>
        <w:t>. Нальчик – 3539,07 кв. м, 375 чел., 125 помещений;</w:t>
      </w:r>
    </w:p>
    <w:p w:rsidR="009165AF" w:rsidRPr="009165AF" w:rsidRDefault="009165AF" w:rsidP="009165A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165AF">
        <w:rPr>
          <w:rFonts w:ascii="Times New Roman" w:hAnsi="Times New Roman" w:cs="Times New Roman"/>
          <w:sz w:val="28"/>
          <w:szCs w:val="28"/>
        </w:rPr>
        <w:t>г.п</w:t>
      </w:r>
      <w:proofErr w:type="spellEnd"/>
      <w:r w:rsidRPr="009165AF">
        <w:rPr>
          <w:rFonts w:ascii="Times New Roman" w:hAnsi="Times New Roman" w:cs="Times New Roman"/>
          <w:sz w:val="28"/>
          <w:szCs w:val="28"/>
        </w:rPr>
        <w:t>. Майский – 1631,20 кв. м, 85 чел., 37 помещений;</w:t>
      </w:r>
    </w:p>
    <w:p w:rsidR="009165AF" w:rsidRPr="009165AF" w:rsidRDefault="009165AF" w:rsidP="009165A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165AF">
        <w:rPr>
          <w:rFonts w:ascii="Times New Roman" w:hAnsi="Times New Roman" w:cs="Times New Roman"/>
          <w:sz w:val="28"/>
          <w:szCs w:val="28"/>
        </w:rPr>
        <w:t>с.п</w:t>
      </w:r>
      <w:proofErr w:type="spellEnd"/>
      <w:r w:rsidRPr="009165AF">
        <w:rPr>
          <w:rFonts w:ascii="Times New Roman" w:hAnsi="Times New Roman" w:cs="Times New Roman"/>
          <w:sz w:val="28"/>
          <w:szCs w:val="28"/>
        </w:rPr>
        <w:t>. Октябрьское – 392,8 кв. м, 17 чел., 8 помещений;</w:t>
      </w:r>
    </w:p>
    <w:p w:rsidR="009165AF" w:rsidRPr="009165AF" w:rsidRDefault="009165AF" w:rsidP="009165A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165AF">
        <w:rPr>
          <w:rFonts w:ascii="Times New Roman" w:hAnsi="Times New Roman" w:cs="Times New Roman"/>
          <w:sz w:val="28"/>
          <w:szCs w:val="28"/>
        </w:rPr>
        <w:t>с.п</w:t>
      </w:r>
      <w:proofErr w:type="spellEnd"/>
      <w:r w:rsidRPr="009165AF">
        <w:rPr>
          <w:rFonts w:ascii="Times New Roman" w:hAnsi="Times New Roman" w:cs="Times New Roman"/>
          <w:sz w:val="28"/>
          <w:szCs w:val="28"/>
        </w:rPr>
        <w:t>. Учебное – 244,6 кв. м, 9 чел., 5 помещений.</w:t>
      </w:r>
    </w:p>
    <w:p w:rsidR="009165AF" w:rsidRPr="009165AF" w:rsidRDefault="009165AF" w:rsidP="009165A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5AF">
        <w:rPr>
          <w:rFonts w:ascii="Times New Roman" w:hAnsi="Times New Roman" w:cs="Times New Roman"/>
          <w:sz w:val="28"/>
          <w:szCs w:val="28"/>
        </w:rPr>
        <w:t xml:space="preserve">По 2 этапу в срок до 31 декабря 2024 г. необходимо расселить </w:t>
      </w:r>
      <w:r w:rsidRPr="009165AF">
        <w:rPr>
          <w:rFonts w:ascii="Times New Roman" w:hAnsi="Times New Roman" w:cs="Times New Roman"/>
          <w:sz w:val="28"/>
          <w:szCs w:val="28"/>
        </w:rPr>
        <w:br/>
        <w:t xml:space="preserve">486 человек, проживающих в 175 помещениях общей площадью </w:t>
      </w:r>
      <w:r w:rsidRPr="009165AF">
        <w:rPr>
          <w:rFonts w:ascii="Times New Roman" w:hAnsi="Times New Roman" w:cs="Times New Roman"/>
          <w:sz w:val="28"/>
          <w:szCs w:val="28"/>
        </w:rPr>
        <w:br/>
        <w:t>5807,67 кв. м.</w:t>
      </w:r>
    </w:p>
    <w:p w:rsidR="009165AF" w:rsidRPr="009165AF" w:rsidRDefault="009165AF" w:rsidP="009165A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5AF">
        <w:rPr>
          <w:rFonts w:ascii="Times New Roman" w:hAnsi="Times New Roman" w:cs="Times New Roman"/>
          <w:sz w:val="28"/>
          <w:szCs w:val="28"/>
        </w:rPr>
        <w:t>Объем финансового обеспечения 2 этапа (2023-2024 годов) составляет 276 803,13 тыс. руб. в том числе:</w:t>
      </w:r>
    </w:p>
    <w:p w:rsidR="009165AF" w:rsidRPr="009165AF" w:rsidRDefault="009165AF" w:rsidP="009165A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5AF">
        <w:rPr>
          <w:rFonts w:ascii="Times New Roman" w:hAnsi="Times New Roman" w:cs="Times New Roman"/>
          <w:sz w:val="28"/>
          <w:szCs w:val="28"/>
        </w:rPr>
        <w:t>- 192 793,38 тыс. руб. – средства Фонда;</w:t>
      </w:r>
    </w:p>
    <w:p w:rsidR="009165AF" w:rsidRPr="009165AF" w:rsidRDefault="009165AF" w:rsidP="009165AF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65AF">
        <w:rPr>
          <w:rFonts w:ascii="Times New Roman" w:hAnsi="Times New Roman" w:cs="Times New Roman"/>
          <w:sz w:val="28"/>
          <w:szCs w:val="28"/>
        </w:rPr>
        <w:t>- 84 009,75 тыс. руб. – средства республиканского бюджета КБР.</w:t>
      </w:r>
    </w:p>
    <w:p w:rsidR="009165AF" w:rsidRPr="009165AF" w:rsidRDefault="009165AF" w:rsidP="009165AF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65AF">
        <w:rPr>
          <w:rFonts w:ascii="Times New Roman" w:hAnsi="Times New Roman" w:cs="Times New Roman"/>
          <w:sz w:val="28"/>
          <w:szCs w:val="28"/>
        </w:rPr>
        <w:t>По состоянию на 01.12.2023 г. муниципальные контракты на всю расселяемую площадь заключены.</w:t>
      </w:r>
      <w:r w:rsidRPr="009165AF">
        <w:rPr>
          <w:rFonts w:ascii="Times New Roman" w:hAnsi="Times New Roman" w:cs="Times New Roman"/>
          <w:color w:val="000000"/>
          <w:sz w:val="28"/>
          <w:szCs w:val="28"/>
        </w:rPr>
        <w:t xml:space="preserve"> Способом расселения у всех муниципальных образованиях является приобретение жилых помещений у застройщиков, в строящихся домах.</w:t>
      </w:r>
    </w:p>
    <w:p w:rsidR="009165AF" w:rsidRPr="009165AF" w:rsidRDefault="009165AF" w:rsidP="009165A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5AF">
        <w:rPr>
          <w:rFonts w:ascii="Times New Roman" w:hAnsi="Times New Roman" w:cs="Times New Roman"/>
          <w:sz w:val="28"/>
          <w:szCs w:val="28"/>
        </w:rPr>
        <w:t>По состоянию на 01.12.2023 г. кассовое исполнение средств по 2 этапу (2023-2024 годов) составляет 47 842,76 тыс. руб. (17,28 %) в том числе:</w:t>
      </w:r>
    </w:p>
    <w:p w:rsidR="009165AF" w:rsidRPr="009165AF" w:rsidRDefault="009165AF" w:rsidP="009165A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5AF">
        <w:rPr>
          <w:rFonts w:ascii="Times New Roman" w:hAnsi="Times New Roman" w:cs="Times New Roman"/>
          <w:sz w:val="28"/>
          <w:szCs w:val="28"/>
        </w:rPr>
        <w:t>- 33 322,48 тыс. руб. – средства Фонда;</w:t>
      </w:r>
    </w:p>
    <w:p w:rsidR="009165AF" w:rsidRPr="009165AF" w:rsidRDefault="009165AF" w:rsidP="009165A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5AF">
        <w:rPr>
          <w:rFonts w:ascii="Times New Roman" w:hAnsi="Times New Roman" w:cs="Times New Roman"/>
          <w:sz w:val="28"/>
          <w:szCs w:val="28"/>
        </w:rPr>
        <w:t>- 14 520,28 тыс. руб. – средства республиканского бюджета КБР.</w:t>
      </w:r>
    </w:p>
    <w:p w:rsidR="009165AF" w:rsidRPr="009165AF" w:rsidRDefault="009165AF" w:rsidP="009165A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65AF" w:rsidRPr="009165AF" w:rsidRDefault="009165AF" w:rsidP="009165A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5AF">
        <w:rPr>
          <w:rFonts w:ascii="Times New Roman" w:hAnsi="Times New Roman" w:cs="Times New Roman"/>
          <w:sz w:val="28"/>
          <w:szCs w:val="28"/>
        </w:rPr>
        <w:t xml:space="preserve">Местной администрацией городского округа Нальчик </w:t>
      </w:r>
      <w:r w:rsidRPr="009165AF">
        <w:rPr>
          <w:rFonts w:ascii="Times New Roman" w:hAnsi="Times New Roman" w:cs="Times New Roman"/>
          <w:sz w:val="28"/>
          <w:szCs w:val="28"/>
        </w:rPr>
        <w:br/>
        <w:t xml:space="preserve">в соответствии с Договором о комплексном освоении территории в целях строительства стандартного жилья от 14 августа 2019 г. № 01 </w:t>
      </w:r>
      <w:r w:rsidRPr="009165AF">
        <w:rPr>
          <w:rFonts w:ascii="Times New Roman" w:hAnsi="Times New Roman" w:cs="Times New Roman"/>
          <w:sz w:val="28"/>
          <w:szCs w:val="28"/>
        </w:rPr>
        <w:br/>
        <w:t>(далее – Договор КОТ) с ООО «</w:t>
      </w:r>
      <w:proofErr w:type="spellStart"/>
      <w:r w:rsidRPr="009165AF">
        <w:rPr>
          <w:rFonts w:ascii="Times New Roman" w:hAnsi="Times New Roman" w:cs="Times New Roman"/>
          <w:sz w:val="28"/>
          <w:szCs w:val="28"/>
        </w:rPr>
        <w:t>Тлепш</w:t>
      </w:r>
      <w:proofErr w:type="spellEnd"/>
      <w:r w:rsidRPr="009165AF">
        <w:rPr>
          <w:rFonts w:ascii="Times New Roman" w:hAnsi="Times New Roman" w:cs="Times New Roman"/>
          <w:sz w:val="28"/>
          <w:szCs w:val="28"/>
        </w:rPr>
        <w:t xml:space="preserve">» 30 ноября 2022 г. заключены </w:t>
      </w:r>
      <w:r w:rsidRPr="009165AF">
        <w:rPr>
          <w:rFonts w:ascii="Times New Roman" w:hAnsi="Times New Roman" w:cs="Times New Roman"/>
          <w:sz w:val="28"/>
          <w:szCs w:val="28"/>
        </w:rPr>
        <w:br/>
        <w:t xml:space="preserve">5 муниципальных контрактов на приобретение жилых помещений общей площадью 12453,3 кв. м на общую сумму 278953920,00 руб. </w:t>
      </w:r>
      <w:r w:rsidRPr="009165AF">
        <w:rPr>
          <w:rFonts w:ascii="Times New Roman" w:hAnsi="Times New Roman" w:cs="Times New Roman"/>
          <w:sz w:val="28"/>
          <w:szCs w:val="28"/>
        </w:rPr>
        <w:br/>
        <w:t>для переселения граждан из аварийного жилищного фонда общей площадью 6555,5 кв. м. Стоимость 1 кв. м приобретаемой площади составляет 22400 руб. Срок передачи жилых помещений, установленный контрактами, – 1 июля 2023г.</w:t>
      </w:r>
    </w:p>
    <w:p w:rsidR="009165AF" w:rsidRPr="009165AF" w:rsidRDefault="009165AF" w:rsidP="009165A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5AF">
        <w:rPr>
          <w:rFonts w:ascii="Times New Roman" w:hAnsi="Times New Roman" w:cs="Times New Roman"/>
          <w:sz w:val="28"/>
          <w:szCs w:val="28"/>
        </w:rPr>
        <w:t>В соответствии с условиями контрактов в 2022 году перечислены платежи в размере 152548990,50 руб., или 54,7%.</w:t>
      </w:r>
    </w:p>
    <w:p w:rsidR="009165AF" w:rsidRPr="009165AF" w:rsidRDefault="009165AF" w:rsidP="009165A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5AF">
        <w:rPr>
          <w:rFonts w:ascii="Times New Roman" w:hAnsi="Times New Roman" w:cs="Times New Roman"/>
          <w:sz w:val="28"/>
          <w:szCs w:val="28"/>
        </w:rPr>
        <w:lastRenderedPageBreak/>
        <w:t xml:space="preserve">В целях сокращения непригодного для проживания жилищного фонда на территории г. Нальчик реализуется муниципальная целевая программа «Улучшение бытовых условий граждан, проживающих </w:t>
      </w:r>
      <w:r w:rsidRPr="009165AF">
        <w:rPr>
          <w:rFonts w:ascii="Times New Roman" w:hAnsi="Times New Roman" w:cs="Times New Roman"/>
          <w:sz w:val="28"/>
          <w:szCs w:val="28"/>
        </w:rPr>
        <w:br/>
        <w:t xml:space="preserve">в многоквартирных домах коммунального типа по ул. Крылова, 29, </w:t>
      </w:r>
      <w:r w:rsidRPr="009165AF">
        <w:rPr>
          <w:rFonts w:ascii="Times New Roman" w:hAnsi="Times New Roman" w:cs="Times New Roman"/>
          <w:sz w:val="28"/>
          <w:szCs w:val="28"/>
        </w:rPr>
        <w:br/>
        <w:t xml:space="preserve">ул. Ингушской, 12, ул. Калининградской, 3, в 2022 – 2023 годах», утвержденной постановлением местной администрации городского округа Нальчик от 29 апреля 2022 г. № 824, по переселению 244 семей из указанных многоквартирных домов коммунального типа общей площадью 6273,5 кв. м. </w:t>
      </w:r>
    </w:p>
    <w:p w:rsidR="009165AF" w:rsidRPr="009165AF" w:rsidRDefault="009165AF" w:rsidP="009165A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5AF">
        <w:rPr>
          <w:rFonts w:ascii="Times New Roman" w:hAnsi="Times New Roman" w:cs="Times New Roman"/>
          <w:sz w:val="28"/>
          <w:szCs w:val="28"/>
        </w:rPr>
        <w:t>Между Минстроем КБР и местной администрацией городского округа Нальчик в 2022 году заключены 3 соглашения о предоставлении субсидий из республиканского бюджета КБР на общую сумму 52550400,00 руб., в том числе:</w:t>
      </w:r>
    </w:p>
    <w:p w:rsidR="009165AF" w:rsidRPr="009165AF" w:rsidRDefault="009165AF" w:rsidP="009165A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5AF">
        <w:rPr>
          <w:rFonts w:ascii="Times New Roman" w:hAnsi="Times New Roman" w:cs="Times New Roman"/>
          <w:sz w:val="28"/>
          <w:szCs w:val="28"/>
        </w:rPr>
        <w:t>- 51499392,00 руб. – средства республиканского бюджета КБР;</w:t>
      </w:r>
    </w:p>
    <w:p w:rsidR="009165AF" w:rsidRPr="009165AF" w:rsidRDefault="009165AF" w:rsidP="009165A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5AF">
        <w:rPr>
          <w:rFonts w:ascii="Times New Roman" w:hAnsi="Times New Roman" w:cs="Times New Roman"/>
          <w:sz w:val="28"/>
          <w:szCs w:val="28"/>
        </w:rPr>
        <w:t>- 1051008,00 руб. – средства местного бюджета городского округа Нальчик.</w:t>
      </w:r>
    </w:p>
    <w:p w:rsidR="009165AF" w:rsidRPr="009165AF" w:rsidRDefault="009165AF" w:rsidP="009165A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5AF">
        <w:rPr>
          <w:rFonts w:ascii="Times New Roman" w:hAnsi="Times New Roman" w:cs="Times New Roman"/>
          <w:sz w:val="28"/>
          <w:szCs w:val="28"/>
        </w:rPr>
        <w:t xml:space="preserve">В рамках выполнения мероприятий по расселению граждан </w:t>
      </w:r>
      <w:r w:rsidRPr="009165AF">
        <w:rPr>
          <w:rFonts w:ascii="Times New Roman" w:hAnsi="Times New Roman" w:cs="Times New Roman"/>
          <w:sz w:val="28"/>
          <w:szCs w:val="28"/>
        </w:rPr>
        <w:br/>
        <w:t xml:space="preserve">из 3 многоквартирных домов коммунального типа в декабре 2022 г. местной администрацией городского округа Нальчик заключены </w:t>
      </w:r>
      <w:r w:rsidRPr="009165AF">
        <w:rPr>
          <w:rFonts w:ascii="Times New Roman" w:hAnsi="Times New Roman" w:cs="Times New Roman"/>
          <w:sz w:val="28"/>
          <w:szCs w:val="28"/>
        </w:rPr>
        <w:br/>
        <w:t>3 муниципальных контракта с ООО «</w:t>
      </w:r>
      <w:proofErr w:type="spellStart"/>
      <w:r w:rsidRPr="009165AF">
        <w:rPr>
          <w:rFonts w:ascii="Times New Roman" w:hAnsi="Times New Roman" w:cs="Times New Roman"/>
          <w:sz w:val="28"/>
          <w:szCs w:val="28"/>
        </w:rPr>
        <w:t>Тлепш</w:t>
      </w:r>
      <w:proofErr w:type="spellEnd"/>
      <w:r w:rsidRPr="009165AF">
        <w:rPr>
          <w:rFonts w:ascii="Times New Roman" w:hAnsi="Times New Roman" w:cs="Times New Roman"/>
          <w:sz w:val="28"/>
          <w:szCs w:val="28"/>
        </w:rPr>
        <w:t xml:space="preserve">» в рамках Договора КОТ. </w:t>
      </w:r>
    </w:p>
    <w:p w:rsidR="009165AF" w:rsidRPr="009165AF" w:rsidRDefault="009165AF" w:rsidP="009165A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5AF">
        <w:rPr>
          <w:rFonts w:ascii="Times New Roman" w:hAnsi="Times New Roman" w:cs="Times New Roman"/>
          <w:sz w:val="28"/>
          <w:szCs w:val="28"/>
        </w:rPr>
        <w:t>По 1 этапу (2022 – 2023 годов) муниципальной программы переселения планируется приобретение у ООО «</w:t>
      </w:r>
      <w:proofErr w:type="spellStart"/>
      <w:r w:rsidRPr="009165AF">
        <w:rPr>
          <w:rFonts w:ascii="Times New Roman" w:hAnsi="Times New Roman" w:cs="Times New Roman"/>
          <w:sz w:val="28"/>
          <w:szCs w:val="28"/>
        </w:rPr>
        <w:t>Тлепш</w:t>
      </w:r>
      <w:proofErr w:type="spellEnd"/>
      <w:r w:rsidRPr="009165AF">
        <w:rPr>
          <w:rFonts w:ascii="Times New Roman" w:hAnsi="Times New Roman" w:cs="Times New Roman"/>
          <w:sz w:val="28"/>
          <w:szCs w:val="28"/>
        </w:rPr>
        <w:t xml:space="preserve">» 47 квартир общей площадью 2635,5 кв. м, в том числе для расселения части семей </w:t>
      </w:r>
      <w:r w:rsidRPr="009165AF">
        <w:rPr>
          <w:rFonts w:ascii="Times New Roman" w:hAnsi="Times New Roman" w:cs="Times New Roman"/>
          <w:sz w:val="28"/>
          <w:szCs w:val="28"/>
        </w:rPr>
        <w:br/>
        <w:t xml:space="preserve">из домов по  ул. Калининградской, 3, ул. Крылова, 29, </w:t>
      </w:r>
      <w:r w:rsidRPr="009165AF">
        <w:rPr>
          <w:rFonts w:ascii="Times New Roman" w:hAnsi="Times New Roman" w:cs="Times New Roman"/>
          <w:sz w:val="28"/>
          <w:szCs w:val="28"/>
        </w:rPr>
        <w:br/>
        <w:t>ул. Ингушской, 12,  до 31 декабря 2023 г.</w:t>
      </w:r>
    </w:p>
    <w:p w:rsidR="009165AF" w:rsidRPr="009165AF" w:rsidRDefault="009165AF" w:rsidP="009165A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5AF">
        <w:rPr>
          <w:rFonts w:ascii="Times New Roman" w:hAnsi="Times New Roman" w:cs="Times New Roman"/>
          <w:sz w:val="28"/>
          <w:szCs w:val="28"/>
        </w:rPr>
        <w:t>Срок передачи жилых помещений, установленный контрактами, – 1 июля 2023 г. В связи с неисполнением условий контрактов, местной администрацией городского округа Нальчик ведется претензионная работа.</w:t>
      </w:r>
    </w:p>
    <w:p w:rsidR="009165AF" w:rsidRPr="009165AF" w:rsidRDefault="009165AF" w:rsidP="009165A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5AF">
        <w:rPr>
          <w:rFonts w:ascii="Times New Roman" w:hAnsi="Times New Roman" w:cs="Times New Roman"/>
          <w:sz w:val="28"/>
          <w:szCs w:val="28"/>
        </w:rPr>
        <w:t>В связи с существенным удорожанием строительных материалов, подрядчик обратился в арбитражный суд по увеличению стоимости 1 кв. метра предоставляемой площади по Договору о комплексном освоении территории в целях строительства стандартного жилья № 01 от 14.08.2019 г. и соответственно по 5-и муниципальным контрактам на переселение граждан из аварийного жилья.</w:t>
      </w:r>
    </w:p>
    <w:p w:rsidR="009165AF" w:rsidRPr="009165AF" w:rsidRDefault="009165AF" w:rsidP="009165A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5AF">
        <w:rPr>
          <w:rFonts w:ascii="Times New Roman" w:hAnsi="Times New Roman" w:cs="Times New Roman"/>
          <w:sz w:val="28"/>
          <w:szCs w:val="28"/>
        </w:rPr>
        <w:t>Определением Арбитражного суда Кабардино-Балкарской Республики от 26.10.2023 г. назначена комплексная строительно-техническая и оценочная экспертиза.</w:t>
      </w:r>
    </w:p>
    <w:p w:rsidR="009165AF" w:rsidRPr="009165AF" w:rsidRDefault="009165AF" w:rsidP="009165AF">
      <w:pPr>
        <w:spacing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165AF">
        <w:rPr>
          <w:rFonts w:ascii="Times New Roman" w:hAnsi="Times New Roman" w:cs="Times New Roman"/>
          <w:sz w:val="28"/>
          <w:szCs w:val="28"/>
        </w:rPr>
        <w:t>В 2023 году на мероприятия Республиканской адресной программы «Переселение граждан из аварийного жилищного фонда на территории Кабардино-Балкарской Республики в 2022 – 2025 годах» предусмотрен объем финансового обеспечения в сумме 412 455,28 тыс. руб. в том числе:</w:t>
      </w:r>
    </w:p>
    <w:p w:rsidR="009165AF" w:rsidRPr="009165AF" w:rsidRDefault="009165AF" w:rsidP="009165A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5AF">
        <w:rPr>
          <w:rFonts w:ascii="Times New Roman" w:hAnsi="Times New Roman" w:cs="Times New Roman"/>
          <w:sz w:val="28"/>
          <w:szCs w:val="28"/>
        </w:rPr>
        <w:t>- 305 198,31 тыс. руб. – средства Фонда;</w:t>
      </w:r>
    </w:p>
    <w:p w:rsidR="009165AF" w:rsidRPr="009165AF" w:rsidRDefault="009165AF" w:rsidP="009165A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5AF">
        <w:rPr>
          <w:rFonts w:ascii="Times New Roman" w:hAnsi="Times New Roman" w:cs="Times New Roman"/>
          <w:sz w:val="28"/>
          <w:szCs w:val="28"/>
        </w:rPr>
        <w:t>- 107 256,97 тыс. руб. – средства республиканского бюджета КБР.</w:t>
      </w:r>
    </w:p>
    <w:p w:rsidR="009165AF" w:rsidRPr="009165AF" w:rsidRDefault="009165AF" w:rsidP="009165A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5AF">
        <w:rPr>
          <w:rFonts w:ascii="Times New Roman" w:hAnsi="Times New Roman" w:cs="Times New Roman"/>
          <w:sz w:val="28"/>
          <w:szCs w:val="28"/>
        </w:rPr>
        <w:t>По состоянию на 01.12.2023 г. кассовое исполнение средств составляет 112 398,11 тыс. руб. (27,25 %) в том числе:</w:t>
      </w:r>
    </w:p>
    <w:p w:rsidR="009165AF" w:rsidRPr="009165AF" w:rsidRDefault="009165AF" w:rsidP="009165A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5AF">
        <w:rPr>
          <w:rFonts w:ascii="Times New Roman" w:hAnsi="Times New Roman" w:cs="Times New Roman"/>
          <w:sz w:val="28"/>
          <w:szCs w:val="28"/>
        </w:rPr>
        <w:t>- 77 174,74 тыс. руб. – средства Фонда;</w:t>
      </w:r>
    </w:p>
    <w:p w:rsidR="009165AF" w:rsidRPr="009165AF" w:rsidRDefault="009165AF" w:rsidP="009165AF">
      <w:pPr>
        <w:spacing w:line="240" w:lineRule="auto"/>
        <w:ind w:firstLine="709"/>
        <w:jc w:val="both"/>
        <w:rPr>
          <w:rStyle w:val="20"/>
          <w:rFonts w:eastAsia="Courier New"/>
          <w:b/>
        </w:rPr>
      </w:pPr>
      <w:r w:rsidRPr="009165AF">
        <w:rPr>
          <w:rFonts w:ascii="Times New Roman" w:hAnsi="Times New Roman" w:cs="Times New Roman"/>
          <w:sz w:val="28"/>
          <w:szCs w:val="28"/>
        </w:rPr>
        <w:t>- 35 223,37 тыс. руб. – средства республиканского бюджета КБР.</w:t>
      </w:r>
    </w:p>
    <w:p w:rsidR="003D3F6D" w:rsidRPr="009165AF" w:rsidRDefault="003D3F6D" w:rsidP="000E0259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E0991" w:rsidRPr="009165AF" w:rsidRDefault="00EE0991" w:rsidP="002F42CB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165AF">
        <w:rPr>
          <w:rFonts w:ascii="Times New Roman" w:eastAsia="Times New Roman" w:hAnsi="Times New Roman" w:cs="Times New Roman"/>
          <w:b/>
          <w:bCs/>
          <w:sz w:val="28"/>
          <w:szCs w:val="28"/>
        </w:rPr>
        <w:t>Региональный проект</w:t>
      </w:r>
      <w:bookmarkStart w:id="3" w:name="_GoBack"/>
      <w:bookmarkEnd w:id="3"/>
      <w:r w:rsidR="00046572" w:rsidRPr="009165A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9165AF">
        <w:rPr>
          <w:rFonts w:ascii="Times New Roman" w:eastAsia="Times New Roman" w:hAnsi="Times New Roman" w:cs="Times New Roman"/>
          <w:b/>
          <w:bCs/>
          <w:sz w:val="28"/>
          <w:szCs w:val="28"/>
        </w:rPr>
        <w:t>«Формирование комфортной городской среды»</w:t>
      </w:r>
    </w:p>
    <w:p w:rsidR="006767B6" w:rsidRPr="009165AF" w:rsidRDefault="00E92A40" w:rsidP="006767B6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65AF">
        <w:rPr>
          <w:rFonts w:ascii="Times New Roman" w:eastAsia="Times New Roman" w:hAnsi="Times New Roman" w:cs="Times New Roman"/>
          <w:sz w:val="28"/>
          <w:szCs w:val="28"/>
        </w:rPr>
        <w:t xml:space="preserve">В рамках регионального проекта «Формирование комфортной городской среды» в соответствии с государственной программой КБР «Формирование современной городской среды», утвержденной постановлением Правительства КБР от 31.08.2017 г. № 156-ПП, </w:t>
      </w:r>
      <w:r w:rsidR="006767B6" w:rsidRPr="009165AF">
        <w:rPr>
          <w:rFonts w:ascii="Times New Roman" w:hAnsi="Times New Roman" w:cs="Times New Roman"/>
          <w:color w:val="000000"/>
          <w:sz w:val="28"/>
          <w:szCs w:val="28"/>
        </w:rPr>
        <w:t xml:space="preserve">в 2023 году благоустроены 47 общественных и </w:t>
      </w:r>
      <w:r w:rsidR="006767B6" w:rsidRPr="009165AF">
        <w:rPr>
          <w:rFonts w:ascii="Times New Roman" w:hAnsi="Times New Roman" w:cs="Times New Roman"/>
          <w:color w:val="000000"/>
          <w:sz w:val="28"/>
          <w:szCs w:val="28"/>
        </w:rPr>
        <w:br/>
        <w:t>110 дворовых территорий в 38 муниципальных образованиях КБР, в том числе 50 дворовых территорий за счет средств бюджета КБР.</w:t>
      </w:r>
    </w:p>
    <w:p w:rsidR="006767B6" w:rsidRPr="009165AF" w:rsidRDefault="006767B6" w:rsidP="006767B6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65AF">
        <w:rPr>
          <w:rFonts w:ascii="Times New Roman" w:hAnsi="Times New Roman" w:cs="Times New Roman"/>
          <w:color w:val="000000"/>
          <w:sz w:val="28"/>
          <w:szCs w:val="28"/>
        </w:rPr>
        <w:t>Общий объем ресурсного обеспечения на реализацию мероприятий по программе формирования современной городской среды в 2023 году составляет 285 375,28 тыс. руб., в том числе:</w:t>
      </w:r>
    </w:p>
    <w:p w:rsidR="006767B6" w:rsidRPr="009165AF" w:rsidRDefault="006767B6" w:rsidP="006767B6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65AF">
        <w:rPr>
          <w:rFonts w:ascii="Times New Roman" w:hAnsi="Times New Roman" w:cs="Times New Roman"/>
          <w:color w:val="000000"/>
          <w:sz w:val="28"/>
          <w:szCs w:val="28"/>
        </w:rPr>
        <w:t>- за счет федерального бюджета – 227 371, 10 тыс. рублей;</w:t>
      </w:r>
    </w:p>
    <w:p w:rsidR="006767B6" w:rsidRPr="009165AF" w:rsidRDefault="006767B6" w:rsidP="006767B6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65AF">
        <w:rPr>
          <w:rFonts w:ascii="Times New Roman" w:hAnsi="Times New Roman" w:cs="Times New Roman"/>
          <w:color w:val="000000"/>
          <w:sz w:val="28"/>
          <w:szCs w:val="28"/>
        </w:rPr>
        <w:t>- за счет средств бюджета КБР – 52 296,68 тыс. рублей;</w:t>
      </w:r>
    </w:p>
    <w:p w:rsidR="006767B6" w:rsidRPr="009165AF" w:rsidRDefault="006767B6" w:rsidP="006767B6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65AF">
        <w:rPr>
          <w:rFonts w:ascii="Times New Roman" w:hAnsi="Times New Roman" w:cs="Times New Roman"/>
          <w:color w:val="000000"/>
          <w:sz w:val="28"/>
          <w:szCs w:val="28"/>
        </w:rPr>
        <w:t>- за счет средств бюджетов муниципальных образований – 5 707,50 тыс. рублей.</w:t>
      </w:r>
    </w:p>
    <w:p w:rsidR="006767B6" w:rsidRPr="009165AF" w:rsidRDefault="006767B6" w:rsidP="006767B6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65AF">
        <w:rPr>
          <w:rFonts w:ascii="Times New Roman" w:hAnsi="Times New Roman" w:cs="Times New Roman"/>
          <w:color w:val="000000"/>
          <w:sz w:val="28"/>
          <w:szCs w:val="28"/>
        </w:rPr>
        <w:t>По состоянию на 04.12.2023 г. кассовое исполнение составляет 281 055,04 тыс. руб., (98,49 %) в том числе:</w:t>
      </w:r>
    </w:p>
    <w:p w:rsidR="006767B6" w:rsidRPr="009165AF" w:rsidRDefault="006767B6" w:rsidP="006767B6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65AF">
        <w:rPr>
          <w:rFonts w:ascii="Times New Roman" w:hAnsi="Times New Roman" w:cs="Times New Roman"/>
          <w:color w:val="000000"/>
          <w:sz w:val="28"/>
          <w:szCs w:val="28"/>
        </w:rPr>
        <w:t>- за счет федерального бюджета – 223 179,60 тыс. руб. (98,16 %);</w:t>
      </w:r>
    </w:p>
    <w:p w:rsidR="006767B6" w:rsidRPr="009165AF" w:rsidRDefault="006767B6" w:rsidP="006767B6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65AF">
        <w:rPr>
          <w:rFonts w:ascii="Times New Roman" w:hAnsi="Times New Roman" w:cs="Times New Roman"/>
          <w:color w:val="000000"/>
          <w:sz w:val="28"/>
          <w:szCs w:val="28"/>
        </w:rPr>
        <w:t>- за счет средств бюджета КБР – 52 254,34 тыс. руб. (99,92 %);</w:t>
      </w:r>
    </w:p>
    <w:p w:rsidR="006767B6" w:rsidRPr="009165AF" w:rsidRDefault="006767B6" w:rsidP="006767B6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65AF">
        <w:rPr>
          <w:rFonts w:ascii="Times New Roman" w:hAnsi="Times New Roman" w:cs="Times New Roman"/>
          <w:color w:val="000000"/>
          <w:sz w:val="28"/>
          <w:szCs w:val="28"/>
        </w:rPr>
        <w:t>- за счет средств местных бюджетов – 5 621,10 тыс. руб. (98,49 %).</w:t>
      </w:r>
    </w:p>
    <w:p w:rsidR="006767B6" w:rsidRPr="009165AF" w:rsidRDefault="006767B6" w:rsidP="006767B6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65AF">
        <w:rPr>
          <w:rFonts w:ascii="Times New Roman" w:hAnsi="Times New Roman" w:cs="Times New Roman"/>
          <w:color w:val="000000"/>
          <w:sz w:val="28"/>
          <w:szCs w:val="28"/>
        </w:rPr>
        <w:t xml:space="preserve">Также в текущем году запланирована реализация проекта-победителя Всероссийского конкурса лучших проектов создания комфортной городской среды «Реконструкция центрального парка «Нарт» </w:t>
      </w:r>
      <w:proofErr w:type="spellStart"/>
      <w:r w:rsidRPr="009165AF">
        <w:rPr>
          <w:rFonts w:ascii="Times New Roman" w:hAnsi="Times New Roman" w:cs="Times New Roman"/>
          <w:color w:val="000000"/>
          <w:sz w:val="28"/>
          <w:szCs w:val="28"/>
        </w:rPr>
        <w:t>г.п</w:t>
      </w:r>
      <w:proofErr w:type="spellEnd"/>
      <w:r w:rsidRPr="009165AF">
        <w:rPr>
          <w:rFonts w:ascii="Times New Roman" w:hAnsi="Times New Roman" w:cs="Times New Roman"/>
          <w:color w:val="000000"/>
          <w:sz w:val="28"/>
          <w:szCs w:val="28"/>
        </w:rPr>
        <w:t>. Нарткала.</w:t>
      </w:r>
    </w:p>
    <w:p w:rsidR="006767B6" w:rsidRPr="009165AF" w:rsidRDefault="006767B6" w:rsidP="006767B6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65AF">
        <w:rPr>
          <w:rFonts w:ascii="Times New Roman" w:hAnsi="Times New Roman" w:cs="Times New Roman"/>
          <w:color w:val="000000"/>
          <w:sz w:val="28"/>
          <w:szCs w:val="28"/>
        </w:rPr>
        <w:t xml:space="preserve">Общий объем ресурсного обеспечения по мероприятию на создание комфортной городской среды в малых городах и исторических поселениях-победителях Всероссийского конкурса лучших проектов создания комфортной городской среды («Реконструкция центрального парка «Нарт» </w:t>
      </w:r>
      <w:proofErr w:type="spellStart"/>
      <w:r w:rsidRPr="009165AF">
        <w:rPr>
          <w:rFonts w:ascii="Times New Roman" w:hAnsi="Times New Roman" w:cs="Times New Roman"/>
          <w:color w:val="000000"/>
          <w:sz w:val="28"/>
          <w:szCs w:val="28"/>
        </w:rPr>
        <w:t>г.п</w:t>
      </w:r>
      <w:proofErr w:type="spellEnd"/>
      <w:r w:rsidRPr="009165AF">
        <w:rPr>
          <w:rFonts w:ascii="Times New Roman" w:hAnsi="Times New Roman" w:cs="Times New Roman"/>
          <w:color w:val="000000"/>
          <w:sz w:val="28"/>
          <w:szCs w:val="28"/>
        </w:rPr>
        <w:t xml:space="preserve">. Нарткала) в 2023 году составит 94 644, 00 тыс. рублей, </w:t>
      </w:r>
    </w:p>
    <w:p w:rsidR="006767B6" w:rsidRPr="009165AF" w:rsidRDefault="006767B6" w:rsidP="006767B6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65AF">
        <w:rPr>
          <w:rFonts w:ascii="Times New Roman" w:hAnsi="Times New Roman" w:cs="Times New Roman"/>
          <w:color w:val="000000"/>
          <w:sz w:val="28"/>
          <w:szCs w:val="28"/>
        </w:rPr>
        <w:t>в том числе:</w:t>
      </w:r>
    </w:p>
    <w:p w:rsidR="006767B6" w:rsidRPr="009165AF" w:rsidRDefault="006767B6" w:rsidP="006767B6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65AF">
        <w:rPr>
          <w:rFonts w:ascii="Times New Roman" w:hAnsi="Times New Roman" w:cs="Times New Roman"/>
          <w:color w:val="000000"/>
          <w:sz w:val="28"/>
          <w:szCs w:val="28"/>
        </w:rPr>
        <w:t>- за счет федерального бюджета – 85 000, 00 тыс. рублей;</w:t>
      </w:r>
    </w:p>
    <w:p w:rsidR="006767B6" w:rsidRPr="009165AF" w:rsidRDefault="006767B6" w:rsidP="006767B6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65AF">
        <w:rPr>
          <w:rFonts w:ascii="Times New Roman" w:hAnsi="Times New Roman" w:cs="Times New Roman"/>
          <w:color w:val="000000"/>
          <w:sz w:val="28"/>
          <w:szCs w:val="28"/>
        </w:rPr>
        <w:t xml:space="preserve">- за счет средств местного бюджета – 9 644, 00 тыс. рублей. </w:t>
      </w:r>
    </w:p>
    <w:p w:rsidR="006767B6" w:rsidRPr="009165AF" w:rsidRDefault="006767B6" w:rsidP="006767B6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65AF">
        <w:rPr>
          <w:rFonts w:ascii="Times New Roman" w:hAnsi="Times New Roman" w:cs="Times New Roman"/>
          <w:color w:val="000000"/>
          <w:sz w:val="28"/>
          <w:szCs w:val="28"/>
        </w:rPr>
        <w:t>Работы по реализации проекта начаты.</w:t>
      </w:r>
    </w:p>
    <w:p w:rsidR="006767B6" w:rsidRPr="009165AF" w:rsidRDefault="006767B6" w:rsidP="006767B6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65AF">
        <w:rPr>
          <w:rFonts w:ascii="Times New Roman" w:hAnsi="Times New Roman" w:cs="Times New Roman"/>
          <w:color w:val="000000"/>
          <w:sz w:val="28"/>
          <w:szCs w:val="28"/>
        </w:rPr>
        <w:t>По состоянию на 04.12.2023 г. кассовое исполнение составляет 57 944,29 тыс. руб. (61,22 %), в том числе:</w:t>
      </w:r>
    </w:p>
    <w:p w:rsidR="006767B6" w:rsidRPr="009165AF" w:rsidRDefault="006767B6" w:rsidP="006767B6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65AF">
        <w:rPr>
          <w:rFonts w:ascii="Times New Roman" w:hAnsi="Times New Roman" w:cs="Times New Roman"/>
          <w:color w:val="000000"/>
          <w:sz w:val="28"/>
          <w:szCs w:val="28"/>
        </w:rPr>
        <w:t>- за счет федерального бюджета – 52 039,90 тыс. руб.;</w:t>
      </w:r>
    </w:p>
    <w:p w:rsidR="006767B6" w:rsidRPr="009165AF" w:rsidRDefault="006767B6" w:rsidP="006767B6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65AF">
        <w:rPr>
          <w:rFonts w:ascii="Times New Roman" w:hAnsi="Times New Roman" w:cs="Times New Roman"/>
          <w:color w:val="000000"/>
          <w:sz w:val="28"/>
          <w:szCs w:val="28"/>
        </w:rPr>
        <w:t>- за счет средств местного бюджета – 5 904,39 тыс. руб.</w:t>
      </w:r>
    </w:p>
    <w:p w:rsidR="006767B6" w:rsidRPr="009165AF" w:rsidRDefault="006767B6" w:rsidP="006767B6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65AF">
        <w:rPr>
          <w:rFonts w:ascii="Times New Roman" w:hAnsi="Times New Roman" w:cs="Times New Roman"/>
          <w:color w:val="000000"/>
          <w:sz w:val="28"/>
          <w:szCs w:val="28"/>
        </w:rPr>
        <w:t>Техническая готовность объекта по состоянию на 01.12.2023 г. 88 %.</w:t>
      </w:r>
    </w:p>
    <w:p w:rsidR="006767B6" w:rsidRPr="009165AF" w:rsidRDefault="006767B6" w:rsidP="006767B6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B663D" w:rsidRPr="009165AF" w:rsidRDefault="008B663D" w:rsidP="006767B6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165AF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Региональный проект «Чистая вода»</w:t>
      </w:r>
    </w:p>
    <w:p w:rsidR="008A140A" w:rsidRPr="009165AF" w:rsidRDefault="008A140A" w:rsidP="008A140A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color w:val="2C2D2E"/>
          <w:sz w:val="23"/>
          <w:szCs w:val="23"/>
        </w:rPr>
      </w:pPr>
      <w:r w:rsidRPr="009165AF">
        <w:rPr>
          <w:rFonts w:ascii="Times New Roman" w:hAnsi="Times New Roman" w:cs="Times New Roman"/>
          <w:color w:val="000000"/>
          <w:sz w:val="28"/>
          <w:szCs w:val="28"/>
        </w:rPr>
        <w:t>В рамках реализации регионального проекта «Чистая вода»</w:t>
      </w:r>
      <w:r w:rsidRPr="009165AF">
        <w:rPr>
          <w:rFonts w:ascii="Times New Roman" w:hAnsi="Times New Roman" w:cs="Times New Roman"/>
          <w:color w:val="000000"/>
          <w:sz w:val="28"/>
          <w:szCs w:val="28"/>
        </w:rPr>
        <w:br/>
        <w:t>в 2023 году планируется ввести в эксплуатацию 13 объектов водоснабжения.</w:t>
      </w:r>
    </w:p>
    <w:p w:rsidR="008A140A" w:rsidRPr="009165AF" w:rsidRDefault="008A140A" w:rsidP="008A140A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color w:val="2C2D2E"/>
          <w:sz w:val="23"/>
          <w:szCs w:val="23"/>
        </w:rPr>
      </w:pPr>
      <w:r w:rsidRPr="009165AF">
        <w:rPr>
          <w:rFonts w:ascii="Times New Roman" w:hAnsi="Times New Roman" w:cs="Times New Roman"/>
          <w:color w:val="000000"/>
          <w:sz w:val="28"/>
          <w:szCs w:val="28"/>
        </w:rPr>
        <w:t>С начала 2023 г. завершены работы по 5 объектов, в том числе:</w:t>
      </w:r>
    </w:p>
    <w:p w:rsidR="008A140A" w:rsidRPr="009165AF" w:rsidRDefault="008A140A" w:rsidP="008A140A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color w:val="2C2D2E"/>
          <w:sz w:val="23"/>
          <w:szCs w:val="23"/>
        </w:rPr>
      </w:pPr>
      <w:r w:rsidRPr="009165AF">
        <w:rPr>
          <w:rFonts w:ascii="Times New Roman" w:hAnsi="Times New Roman" w:cs="Times New Roman"/>
          <w:color w:val="000000"/>
          <w:sz w:val="28"/>
          <w:szCs w:val="28"/>
        </w:rPr>
        <w:t>строительство сооружений водоснабжения по ул. Лермонтова</w:t>
      </w:r>
      <w:r w:rsidRPr="009165AF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9165AF">
        <w:rPr>
          <w:rFonts w:ascii="Times New Roman" w:hAnsi="Times New Roman" w:cs="Times New Roman"/>
          <w:color w:val="000000"/>
          <w:sz w:val="28"/>
          <w:szCs w:val="28"/>
        </w:rPr>
        <w:t>с.п</w:t>
      </w:r>
      <w:proofErr w:type="spellEnd"/>
      <w:r w:rsidRPr="009165AF">
        <w:rPr>
          <w:rFonts w:ascii="Times New Roman" w:hAnsi="Times New Roman" w:cs="Times New Roman"/>
          <w:color w:val="000000"/>
          <w:sz w:val="28"/>
          <w:szCs w:val="28"/>
        </w:rPr>
        <w:t>. Старый Черек (1 этап);</w:t>
      </w:r>
    </w:p>
    <w:p w:rsidR="008A140A" w:rsidRPr="009165AF" w:rsidRDefault="008A140A" w:rsidP="008A140A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color w:val="2C2D2E"/>
          <w:sz w:val="23"/>
          <w:szCs w:val="23"/>
        </w:rPr>
      </w:pPr>
      <w:r w:rsidRPr="009165AF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водозаборная скважина по ул. Комсомольская, 78 в </w:t>
      </w:r>
      <w:proofErr w:type="spellStart"/>
      <w:r w:rsidRPr="009165AF">
        <w:rPr>
          <w:rFonts w:ascii="Times New Roman" w:hAnsi="Times New Roman" w:cs="Times New Roman"/>
          <w:color w:val="000000"/>
          <w:sz w:val="28"/>
          <w:szCs w:val="28"/>
        </w:rPr>
        <w:t>с.п</w:t>
      </w:r>
      <w:proofErr w:type="spellEnd"/>
      <w:r w:rsidRPr="009165AF">
        <w:rPr>
          <w:rFonts w:ascii="Times New Roman" w:hAnsi="Times New Roman" w:cs="Times New Roman"/>
          <w:color w:val="000000"/>
          <w:sz w:val="28"/>
          <w:szCs w:val="28"/>
        </w:rPr>
        <w:t>. Куба для хозяйственно-питьевого водоснабжения села;</w:t>
      </w:r>
    </w:p>
    <w:p w:rsidR="008A140A" w:rsidRPr="009165AF" w:rsidRDefault="008A140A" w:rsidP="008A140A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color w:val="2C2D2E"/>
          <w:sz w:val="23"/>
          <w:szCs w:val="23"/>
        </w:rPr>
      </w:pPr>
      <w:r w:rsidRPr="009165AF">
        <w:rPr>
          <w:rFonts w:ascii="Times New Roman" w:hAnsi="Times New Roman" w:cs="Times New Roman"/>
          <w:color w:val="000000"/>
          <w:sz w:val="28"/>
          <w:szCs w:val="28"/>
        </w:rPr>
        <w:t xml:space="preserve">реконструкция систем водоснабжения в </w:t>
      </w:r>
      <w:proofErr w:type="spellStart"/>
      <w:r w:rsidRPr="009165AF">
        <w:rPr>
          <w:rFonts w:ascii="Times New Roman" w:hAnsi="Times New Roman" w:cs="Times New Roman"/>
          <w:color w:val="000000"/>
          <w:sz w:val="28"/>
          <w:szCs w:val="28"/>
        </w:rPr>
        <w:t>с.п</w:t>
      </w:r>
      <w:proofErr w:type="spellEnd"/>
      <w:r w:rsidRPr="009165AF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9165AF">
        <w:rPr>
          <w:rFonts w:ascii="Times New Roman" w:hAnsi="Times New Roman" w:cs="Times New Roman"/>
          <w:color w:val="000000"/>
          <w:sz w:val="28"/>
          <w:szCs w:val="28"/>
        </w:rPr>
        <w:t>Сармаково</w:t>
      </w:r>
      <w:proofErr w:type="spellEnd"/>
      <w:r w:rsidRPr="009165AF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8A140A" w:rsidRPr="009165AF" w:rsidRDefault="008A140A" w:rsidP="008A140A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color w:val="2C2D2E"/>
          <w:sz w:val="23"/>
          <w:szCs w:val="23"/>
        </w:rPr>
      </w:pPr>
      <w:r w:rsidRPr="009165AF">
        <w:rPr>
          <w:rFonts w:ascii="Times New Roman" w:hAnsi="Times New Roman" w:cs="Times New Roman"/>
          <w:color w:val="000000"/>
          <w:sz w:val="28"/>
          <w:szCs w:val="28"/>
        </w:rPr>
        <w:t xml:space="preserve">реконструкция водопроводных сетей в </w:t>
      </w:r>
      <w:proofErr w:type="spellStart"/>
      <w:r w:rsidRPr="009165AF">
        <w:rPr>
          <w:rFonts w:ascii="Times New Roman" w:hAnsi="Times New Roman" w:cs="Times New Roman"/>
          <w:color w:val="000000"/>
          <w:sz w:val="28"/>
          <w:szCs w:val="28"/>
        </w:rPr>
        <w:t>с.п</w:t>
      </w:r>
      <w:proofErr w:type="spellEnd"/>
      <w:r w:rsidRPr="009165AF">
        <w:rPr>
          <w:rFonts w:ascii="Times New Roman" w:hAnsi="Times New Roman" w:cs="Times New Roman"/>
          <w:color w:val="000000"/>
          <w:sz w:val="28"/>
          <w:szCs w:val="28"/>
        </w:rPr>
        <w:t>. Нижний Куркужин.</w:t>
      </w:r>
    </w:p>
    <w:p w:rsidR="008A140A" w:rsidRPr="009165AF" w:rsidRDefault="008A140A" w:rsidP="008A140A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color w:val="2C2D2E"/>
          <w:sz w:val="23"/>
          <w:szCs w:val="23"/>
        </w:rPr>
      </w:pPr>
      <w:r w:rsidRPr="009165AF">
        <w:rPr>
          <w:rFonts w:ascii="Times New Roman" w:hAnsi="Times New Roman" w:cs="Times New Roman"/>
          <w:color w:val="000000"/>
          <w:sz w:val="28"/>
          <w:szCs w:val="28"/>
        </w:rPr>
        <w:t xml:space="preserve">реконструкция сетей водоснабжения </w:t>
      </w:r>
      <w:proofErr w:type="spellStart"/>
      <w:r w:rsidRPr="009165AF">
        <w:rPr>
          <w:rFonts w:ascii="Times New Roman" w:hAnsi="Times New Roman" w:cs="Times New Roman"/>
          <w:color w:val="000000"/>
          <w:sz w:val="28"/>
          <w:szCs w:val="28"/>
        </w:rPr>
        <w:t>с.п</w:t>
      </w:r>
      <w:proofErr w:type="spellEnd"/>
      <w:r w:rsidRPr="009165AF">
        <w:rPr>
          <w:rFonts w:ascii="Times New Roman" w:hAnsi="Times New Roman" w:cs="Times New Roman"/>
          <w:color w:val="000000"/>
          <w:sz w:val="28"/>
          <w:szCs w:val="28"/>
        </w:rPr>
        <w:t>. Верхний Куркужин (основной водопровод).</w:t>
      </w:r>
    </w:p>
    <w:p w:rsidR="008A140A" w:rsidRPr="009165AF" w:rsidRDefault="008A140A" w:rsidP="008A140A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color w:val="2C2D2E"/>
          <w:sz w:val="23"/>
          <w:szCs w:val="23"/>
        </w:rPr>
      </w:pPr>
      <w:r w:rsidRPr="009165AF">
        <w:rPr>
          <w:rFonts w:ascii="Times New Roman" w:hAnsi="Times New Roman" w:cs="Times New Roman"/>
          <w:color w:val="000000"/>
          <w:sz w:val="28"/>
          <w:szCs w:val="28"/>
        </w:rPr>
        <w:t xml:space="preserve">По 5 объектам работы по строительству и реконструкции объектов водоснабжения были завершены, при этом по </w:t>
      </w:r>
      <w:proofErr w:type="spellStart"/>
      <w:r w:rsidRPr="009165AF">
        <w:rPr>
          <w:rFonts w:ascii="Times New Roman" w:hAnsi="Times New Roman" w:cs="Times New Roman"/>
          <w:color w:val="000000"/>
          <w:sz w:val="28"/>
          <w:szCs w:val="28"/>
        </w:rPr>
        <w:t>с.п</w:t>
      </w:r>
      <w:proofErr w:type="spellEnd"/>
      <w:r w:rsidRPr="009165AF">
        <w:rPr>
          <w:rFonts w:ascii="Times New Roman" w:hAnsi="Times New Roman" w:cs="Times New Roman"/>
          <w:color w:val="000000"/>
          <w:sz w:val="28"/>
          <w:szCs w:val="28"/>
        </w:rPr>
        <w:t xml:space="preserve">. В. Куркужин, </w:t>
      </w:r>
      <w:proofErr w:type="spellStart"/>
      <w:r w:rsidRPr="009165AF">
        <w:rPr>
          <w:rFonts w:ascii="Times New Roman" w:hAnsi="Times New Roman" w:cs="Times New Roman"/>
          <w:color w:val="000000"/>
          <w:sz w:val="28"/>
          <w:szCs w:val="28"/>
        </w:rPr>
        <w:t>с.п.Анзорей</w:t>
      </w:r>
      <w:proofErr w:type="spellEnd"/>
      <w:r w:rsidRPr="009165A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165AF">
        <w:rPr>
          <w:rFonts w:ascii="Times New Roman" w:hAnsi="Times New Roman" w:cs="Times New Roman"/>
          <w:color w:val="000000"/>
          <w:sz w:val="28"/>
          <w:szCs w:val="28"/>
        </w:rPr>
        <w:t>с.п.Былым</w:t>
      </w:r>
      <w:proofErr w:type="spellEnd"/>
      <w:r w:rsidRPr="009165AF">
        <w:rPr>
          <w:rFonts w:ascii="Times New Roman" w:hAnsi="Times New Roman" w:cs="Times New Roman"/>
          <w:color w:val="000000"/>
          <w:sz w:val="28"/>
          <w:szCs w:val="28"/>
        </w:rPr>
        <w:t xml:space="preserve"> (2 объекта), </w:t>
      </w:r>
      <w:proofErr w:type="spellStart"/>
      <w:r w:rsidRPr="009165AF">
        <w:rPr>
          <w:rFonts w:ascii="Times New Roman" w:hAnsi="Times New Roman" w:cs="Times New Roman"/>
          <w:color w:val="000000"/>
          <w:sz w:val="28"/>
          <w:szCs w:val="28"/>
        </w:rPr>
        <w:t>с.п</w:t>
      </w:r>
      <w:proofErr w:type="spellEnd"/>
      <w:r w:rsidRPr="009165AF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9165AF">
        <w:rPr>
          <w:rFonts w:ascii="Times New Roman" w:hAnsi="Times New Roman" w:cs="Times New Roman"/>
          <w:color w:val="000000"/>
          <w:sz w:val="28"/>
          <w:szCs w:val="28"/>
        </w:rPr>
        <w:t>Лечинкай</w:t>
      </w:r>
      <w:proofErr w:type="spellEnd"/>
      <w:r w:rsidRPr="009165AF">
        <w:rPr>
          <w:rFonts w:ascii="Times New Roman" w:hAnsi="Times New Roman" w:cs="Times New Roman"/>
          <w:color w:val="000000"/>
          <w:sz w:val="28"/>
          <w:szCs w:val="28"/>
        </w:rPr>
        <w:t xml:space="preserve"> подрядными организациями готовится исполнительной документация.</w:t>
      </w:r>
    </w:p>
    <w:p w:rsidR="008A140A" w:rsidRPr="009165AF" w:rsidRDefault="008A140A" w:rsidP="008A140A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color w:val="2C2D2E"/>
          <w:sz w:val="23"/>
          <w:szCs w:val="23"/>
        </w:rPr>
      </w:pPr>
      <w:r w:rsidRPr="009165AF">
        <w:rPr>
          <w:rFonts w:ascii="Times New Roman" w:hAnsi="Times New Roman" w:cs="Times New Roman"/>
          <w:color w:val="000000"/>
          <w:sz w:val="28"/>
          <w:szCs w:val="28"/>
        </w:rPr>
        <w:t xml:space="preserve">По 3 объектам работы продолжаются. В </w:t>
      </w:r>
      <w:proofErr w:type="spellStart"/>
      <w:r w:rsidRPr="009165AF">
        <w:rPr>
          <w:rFonts w:ascii="Times New Roman" w:hAnsi="Times New Roman" w:cs="Times New Roman"/>
          <w:color w:val="000000"/>
          <w:sz w:val="28"/>
          <w:szCs w:val="28"/>
        </w:rPr>
        <w:t>г.п</w:t>
      </w:r>
      <w:proofErr w:type="spellEnd"/>
      <w:r w:rsidRPr="009165AF">
        <w:rPr>
          <w:rFonts w:ascii="Times New Roman" w:hAnsi="Times New Roman" w:cs="Times New Roman"/>
          <w:color w:val="000000"/>
          <w:sz w:val="28"/>
          <w:szCs w:val="28"/>
        </w:rPr>
        <w:t xml:space="preserve">. Терек техническая готовность составляет 93%, в </w:t>
      </w:r>
      <w:proofErr w:type="spellStart"/>
      <w:r w:rsidRPr="009165AF">
        <w:rPr>
          <w:rFonts w:ascii="Times New Roman" w:hAnsi="Times New Roman" w:cs="Times New Roman"/>
          <w:color w:val="000000"/>
          <w:sz w:val="28"/>
          <w:szCs w:val="28"/>
        </w:rPr>
        <w:t>с.п</w:t>
      </w:r>
      <w:proofErr w:type="spellEnd"/>
      <w:r w:rsidRPr="009165AF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9165AF">
        <w:rPr>
          <w:rFonts w:ascii="Times New Roman" w:hAnsi="Times New Roman" w:cs="Times New Roman"/>
          <w:color w:val="000000"/>
          <w:sz w:val="28"/>
          <w:szCs w:val="28"/>
        </w:rPr>
        <w:t>Нартан</w:t>
      </w:r>
      <w:proofErr w:type="spellEnd"/>
      <w:r w:rsidRPr="009165AF">
        <w:rPr>
          <w:rFonts w:ascii="Times New Roman" w:hAnsi="Times New Roman" w:cs="Times New Roman"/>
          <w:color w:val="000000"/>
          <w:sz w:val="28"/>
          <w:szCs w:val="28"/>
        </w:rPr>
        <w:t xml:space="preserve"> - 95%, в </w:t>
      </w:r>
      <w:proofErr w:type="spellStart"/>
      <w:r w:rsidRPr="009165AF">
        <w:rPr>
          <w:rFonts w:ascii="Times New Roman" w:hAnsi="Times New Roman" w:cs="Times New Roman"/>
          <w:color w:val="000000"/>
          <w:sz w:val="28"/>
          <w:szCs w:val="28"/>
        </w:rPr>
        <w:t>с.п</w:t>
      </w:r>
      <w:proofErr w:type="spellEnd"/>
      <w:r w:rsidRPr="009165AF">
        <w:rPr>
          <w:rFonts w:ascii="Times New Roman" w:hAnsi="Times New Roman" w:cs="Times New Roman"/>
          <w:color w:val="000000"/>
          <w:sz w:val="28"/>
          <w:szCs w:val="28"/>
        </w:rPr>
        <w:t>. В. Лескен – 95.</w:t>
      </w:r>
    </w:p>
    <w:p w:rsidR="008A140A" w:rsidRPr="009165AF" w:rsidRDefault="008A140A" w:rsidP="008A140A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color w:val="2C2D2E"/>
          <w:sz w:val="23"/>
          <w:szCs w:val="23"/>
        </w:rPr>
      </w:pPr>
      <w:r w:rsidRPr="009165AF">
        <w:rPr>
          <w:rFonts w:ascii="Times New Roman" w:hAnsi="Times New Roman" w:cs="Times New Roman"/>
          <w:color w:val="000000"/>
          <w:sz w:val="28"/>
          <w:szCs w:val="28"/>
        </w:rPr>
        <w:t>Кабардино-Балкарской Республике 07 апреля 2023г. были восстановлены остатки в размере 7 799,86 тыс. руб., кассовое исполнение составляет 6 163,4 тыс. рублей. Не освоено 1 636,46</w:t>
      </w:r>
      <w:r w:rsidRPr="009165AF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9165AF">
        <w:rPr>
          <w:rFonts w:ascii="Times New Roman" w:hAnsi="Times New Roman" w:cs="Times New Roman"/>
          <w:color w:val="000000"/>
          <w:sz w:val="28"/>
          <w:szCs w:val="28"/>
        </w:rPr>
        <w:t>тыс. рублей (</w:t>
      </w:r>
      <w:proofErr w:type="spellStart"/>
      <w:r w:rsidRPr="009165AF">
        <w:rPr>
          <w:rFonts w:ascii="Times New Roman" w:hAnsi="Times New Roman" w:cs="Times New Roman"/>
          <w:color w:val="000000"/>
          <w:sz w:val="28"/>
          <w:szCs w:val="28"/>
        </w:rPr>
        <w:t>с.п</w:t>
      </w:r>
      <w:proofErr w:type="spellEnd"/>
      <w:r w:rsidRPr="009165AF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9165AF">
        <w:rPr>
          <w:rFonts w:ascii="Times New Roman" w:hAnsi="Times New Roman" w:cs="Times New Roman"/>
          <w:color w:val="000000"/>
          <w:sz w:val="28"/>
          <w:szCs w:val="28"/>
        </w:rPr>
        <w:t>Н.Куркужин</w:t>
      </w:r>
      <w:proofErr w:type="spellEnd"/>
      <w:r w:rsidRPr="009165A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165AF">
        <w:rPr>
          <w:rFonts w:ascii="Times New Roman" w:hAnsi="Times New Roman" w:cs="Times New Roman"/>
          <w:color w:val="000000"/>
          <w:sz w:val="28"/>
          <w:szCs w:val="28"/>
        </w:rPr>
        <w:t>с.п</w:t>
      </w:r>
      <w:proofErr w:type="spellEnd"/>
      <w:r w:rsidRPr="009165AF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9165AF">
        <w:rPr>
          <w:rFonts w:ascii="Times New Roman" w:hAnsi="Times New Roman" w:cs="Times New Roman"/>
          <w:color w:val="000000"/>
          <w:sz w:val="28"/>
          <w:szCs w:val="28"/>
        </w:rPr>
        <w:t>В.Куркужин</w:t>
      </w:r>
      <w:proofErr w:type="spellEnd"/>
      <w:r w:rsidRPr="009165A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165AF">
        <w:rPr>
          <w:rFonts w:ascii="Times New Roman" w:hAnsi="Times New Roman" w:cs="Times New Roman"/>
          <w:color w:val="000000"/>
          <w:sz w:val="28"/>
          <w:szCs w:val="28"/>
        </w:rPr>
        <w:t>с.п.Лечинкай</w:t>
      </w:r>
      <w:proofErr w:type="spellEnd"/>
      <w:r w:rsidRPr="009165A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165AF">
        <w:rPr>
          <w:rFonts w:ascii="Times New Roman" w:hAnsi="Times New Roman" w:cs="Times New Roman"/>
          <w:color w:val="000000"/>
          <w:sz w:val="28"/>
          <w:szCs w:val="28"/>
        </w:rPr>
        <w:t>с.п.Нартан</w:t>
      </w:r>
      <w:proofErr w:type="spellEnd"/>
      <w:r w:rsidRPr="009165AF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3B30D2" w:rsidRPr="009165AF" w:rsidRDefault="003B30D2" w:rsidP="000E0259">
      <w:pPr>
        <w:pBdr>
          <w:bottom w:val="single" w:sz="6" w:space="11" w:color="FFFFFF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14:cntxtAlts/>
        </w:rPr>
      </w:pPr>
    </w:p>
    <w:p w:rsidR="00136327" w:rsidRPr="009165AF" w:rsidRDefault="00136327" w:rsidP="000E0259">
      <w:pPr>
        <w:pBdr>
          <w:bottom w:val="single" w:sz="6" w:space="11" w:color="FFFFFF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14:cntxtAlts/>
        </w:rPr>
      </w:pPr>
      <w:r w:rsidRPr="009165AF">
        <w:rPr>
          <w:rFonts w:ascii="Times New Roman" w:eastAsia="Times New Roman" w:hAnsi="Times New Roman" w:cs="Times New Roman"/>
          <w:b/>
          <w:sz w:val="28"/>
          <w:szCs w:val="28"/>
          <w14:cntxtAlts/>
        </w:rPr>
        <w:t>НАЦИОНАЛЬНЫЙ ПРОЕКТ «ЭКОЛОГИЯ»</w:t>
      </w:r>
    </w:p>
    <w:p w:rsidR="00A3584F" w:rsidRPr="009165AF" w:rsidRDefault="00A3584F" w:rsidP="000E0259">
      <w:pPr>
        <w:pStyle w:val="msonormalbullet1gif"/>
        <w:widowControl w:val="0"/>
        <w:spacing w:before="0" w:beforeAutospacing="0" w:after="0" w:afterAutospacing="0"/>
        <w:ind w:firstLine="709"/>
        <w:contextualSpacing/>
        <w:jc w:val="both"/>
        <w:rPr>
          <w:b/>
          <w:bCs/>
          <w:sz w:val="28"/>
          <w:szCs w:val="28"/>
        </w:rPr>
      </w:pPr>
      <w:r w:rsidRPr="009165AF">
        <w:rPr>
          <w:b/>
          <w:bCs/>
          <w:sz w:val="28"/>
          <w:szCs w:val="28"/>
        </w:rPr>
        <w:t>Региональный проект «Комплексная система обращения с твердыми коммунальными отходами»</w:t>
      </w:r>
    </w:p>
    <w:p w:rsidR="00E92A40" w:rsidRPr="009165AF" w:rsidRDefault="00E92A40" w:rsidP="00E92A4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14:cntxtAlts/>
        </w:rPr>
      </w:pPr>
      <w:r w:rsidRPr="009165AF">
        <w:rPr>
          <w:rFonts w:ascii="Times New Roman" w:eastAsia="Times New Roman" w:hAnsi="Times New Roman" w:cs="Times New Roman"/>
          <w:sz w:val="28"/>
          <w:szCs w:val="28"/>
          <w14:cntxtAlts/>
        </w:rPr>
        <w:t xml:space="preserve">В 2023 году в рамках реализации федеральных и региональных проектов </w:t>
      </w:r>
      <w:r w:rsidRPr="009165AF">
        <w:rPr>
          <w:rFonts w:ascii="Times New Roman" w:hAnsi="Times New Roman" w:cs="Times New Roman"/>
          <w:bCs/>
          <w:sz w:val="28"/>
          <w:szCs w:val="28"/>
        </w:rPr>
        <w:t>«Комплексная система обращения с твердыми коммунальными отходами», входящих в состав национального проекта «Экология», финансирование не предусмотрено.</w:t>
      </w:r>
    </w:p>
    <w:p w:rsidR="00E92A40" w:rsidRPr="009165AF" w:rsidRDefault="00E92A40" w:rsidP="00E92A4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14:cntxtAlts/>
        </w:rPr>
      </w:pPr>
      <w:r w:rsidRPr="009165AF">
        <w:rPr>
          <w:rFonts w:ascii="Times New Roman" w:eastAsia="Times New Roman" w:hAnsi="Times New Roman" w:cs="Times New Roman"/>
          <w:sz w:val="28"/>
          <w:szCs w:val="28"/>
          <w14:cntxtAlts/>
        </w:rPr>
        <w:t xml:space="preserve">Показатели результативности, установленные для Кабардино-Балкарской Республики, по состоянию на 1 </w:t>
      </w:r>
      <w:r w:rsidR="00C03FFA" w:rsidRPr="009165AF">
        <w:rPr>
          <w:rFonts w:ascii="Times New Roman" w:eastAsia="Times New Roman" w:hAnsi="Times New Roman" w:cs="Times New Roman"/>
          <w:sz w:val="28"/>
          <w:szCs w:val="28"/>
          <w14:cntxtAlts/>
        </w:rPr>
        <w:t>декабря</w:t>
      </w:r>
      <w:r w:rsidRPr="009165AF">
        <w:rPr>
          <w:rFonts w:ascii="Times New Roman" w:eastAsia="Times New Roman" w:hAnsi="Times New Roman" w:cs="Times New Roman"/>
          <w:sz w:val="28"/>
          <w:szCs w:val="28"/>
          <w14:cntxtAlts/>
        </w:rPr>
        <w:t xml:space="preserve"> 2023 года выполнены в следующих объемах:</w:t>
      </w:r>
    </w:p>
    <w:p w:rsidR="00E92A40" w:rsidRPr="009165AF" w:rsidRDefault="00E92A40" w:rsidP="00E92A40">
      <w:pPr>
        <w:tabs>
          <w:tab w:val="left" w:pos="851"/>
          <w:tab w:val="left" w:pos="5553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14:cntxtAlts/>
        </w:rPr>
      </w:pPr>
      <w:r w:rsidRPr="009165AF">
        <w:rPr>
          <w:rFonts w:ascii="Times New Roman" w:eastAsia="Times New Roman" w:hAnsi="Times New Roman" w:cs="Times New Roman"/>
          <w:sz w:val="28"/>
          <w:szCs w:val="28"/>
          <w14:cntxtAlts/>
        </w:rPr>
        <w:t>объем твердых коммунальных отходов, направленных на обработку, нарастающим итогом - 0,05 млн. тонн</w:t>
      </w:r>
    </w:p>
    <w:p w:rsidR="00E92A40" w:rsidRPr="009165AF" w:rsidRDefault="00E92A40" w:rsidP="00E92A40">
      <w:pPr>
        <w:tabs>
          <w:tab w:val="left" w:pos="851"/>
          <w:tab w:val="left" w:pos="5553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14:cntxtAlts/>
        </w:rPr>
      </w:pPr>
      <w:r w:rsidRPr="009165AF">
        <w:rPr>
          <w:rFonts w:ascii="Times New Roman" w:eastAsia="Times New Roman" w:hAnsi="Times New Roman" w:cs="Times New Roman"/>
          <w:sz w:val="28"/>
          <w:szCs w:val="28"/>
          <w14:cntxtAlts/>
        </w:rPr>
        <w:t>доля ТКО направленных на обработку (сортировку) в общей массе образованных ТКО – 39,8%</w:t>
      </w:r>
    </w:p>
    <w:p w:rsidR="00E92A40" w:rsidRPr="009165AF" w:rsidRDefault="00E92A40" w:rsidP="00E92A40">
      <w:pPr>
        <w:tabs>
          <w:tab w:val="left" w:pos="851"/>
          <w:tab w:val="left" w:pos="5553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14:cntxtAlts/>
        </w:rPr>
      </w:pPr>
      <w:r w:rsidRPr="009165AF">
        <w:rPr>
          <w:rFonts w:ascii="Times New Roman" w:eastAsia="Times New Roman" w:hAnsi="Times New Roman" w:cs="Times New Roman"/>
          <w:sz w:val="28"/>
          <w:szCs w:val="28"/>
          <w14:cntxtAlts/>
        </w:rPr>
        <w:t>доля направленных на утилизацию отходов, выделенных в результате раздельного накопления и обработки (сортировки) ТКО в общей массе образованных ТКО – 5,1%</w:t>
      </w:r>
    </w:p>
    <w:p w:rsidR="00E92A40" w:rsidRPr="009165AF" w:rsidRDefault="00E92A40" w:rsidP="00E92A40">
      <w:pPr>
        <w:tabs>
          <w:tab w:val="left" w:pos="851"/>
          <w:tab w:val="left" w:pos="5553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14:cntxtAlts/>
        </w:rPr>
      </w:pPr>
      <w:r w:rsidRPr="009165AF">
        <w:rPr>
          <w:rFonts w:ascii="Times New Roman" w:eastAsia="Times New Roman" w:hAnsi="Times New Roman" w:cs="Times New Roman"/>
          <w:sz w:val="28"/>
          <w:szCs w:val="28"/>
          <w14:cntxtAlts/>
        </w:rPr>
        <w:t>доля направленных на захоронение ТКО, в том числе прошедших обработку (сортировку) в общей массе образованных ТКО – 94,9%</w:t>
      </w:r>
    </w:p>
    <w:p w:rsidR="00E92A40" w:rsidRPr="00230F04" w:rsidRDefault="00E92A40" w:rsidP="00E92A40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165AF">
        <w:rPr>
          <w:rFonts w:ascii="Times New Roman" w:eastAsia="Times New Roman" w:hAnsi="Times New Roman" w:cs="Times New Roman"/>
          <w:sz w:val="28"/>
          <w:szCs w:val="28"/>
          <w14:cntxtAlts/>
        </w:rPr>
        <w:t>объем твердых коммунальных отходов, направленных на утилизацию (вторичную обработку), нарастающим итогом - 0,0155 млн. тонн.</w:t>
      </w:r>
    </w:p>
    <w:bookmarkEnd w:id="1"/>
    <w:p w:rsidR="001D5852" w:rsidRPr="00230F04" w:rsidRDefault="001D5852" w:rsidP="000E0259">
      <w:pPr>
        <w:tabs>
          <w:tab w:val="left" w:pos="851"/>
          <w:tab w:val="left" w:pos="5553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14:cntxtAlts/>
        </w:rPr>
      </w:pPr>
    </w:p>
    <w:sectPr w:rsidR="001D5852" w:rsidRPr="00230F04" w:rsidSect="00D01461">
      <w:headerReference w:type="default" r:id="rId7"/>
      <w:pgSz w:w="11906" w:h="16839"/>
      <w:pgMar w:top="1134" w:right="849" w:bottom="1134" w:left="1418" w:header="340" w:footer="0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564A2" w:rsidRDefault="00B564A2" w:rsidP="004A4193">
      <w:pPr>
        <w:spacing w:line="240" w:lineRule="auto"/>
      </w:pPr>
      <w:r>
        <w:separator/>
      </w:r>
    </w:p>
  </w:endnote>
  <w:endnote w:type="continuationSeparator" w:id="0">
    <w:p w:rsidR="00B564A2" w:rsidRDefault="00B564A2" w:rsidP="004A419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B7034583-3D0C-44F8-9DFF-530F21A02155}"/>
    <w:embedBold r:id="rId2" w:fontKey="{9A24ABD1-C21C-4CB5-A617-C547B7988B6C}"/>
    <w:embedBoldItalic r:id="rId3" w:fontKey="{68D7A997-014C-439D-9F01-A13B8D29AFD3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  <w:embedRegular r:id="rId4" w:fontKey="{AF5EF6AF-7AA8-451B-910C-34858F9B0928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JGGIY+TimesNewRomanPSMT">
    <w:altName w:val="Times New Roman"/>
    <w:charset w:val="01"/>
    <w:family w:val="auto"/>
    <w:pitch w:val="variable"/>
    <w:sig w:usb0="00000000" w:usb1="C0007843" w:usb2="00000009" w:usb3="00000000" w:csb0="400001FF" w:csb1="FFFF0000"/>
    <w:embedBold r:id="rId5" w:fontKey="{C394421D-23D3-40E2-9CED-BA41C4BBD736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6" w:fontKey="{8B072675-8CA4-49CB-BE2E-602B863F0EE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564A2" w:rsidRDefault="00B564A2" w:rsidP="004A4193">
      <w:pPr>
        <w:spacing w:line="240" w:lineRule="auto"/>
      </w:pPr>
      <w:r>
        <w:separator/>
      </w:r>
    </w:p>
  </w:footnote>
  <w:footnote w:type="continuationSeparator" w:id="0">
    <w:p w:rsidR="00B564A2" w:rsidRDefault="00B564A2" w:rsidP="004A419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27551827"/>
      <w:docPartObj>
        <w:docPartGallery w:val="Page Numbers (Top of Page)"/>
        <w:docPartUnique/>
      </w:docPartObj>
    </w:sdtPr>
    <w:sdtEndPr/>
    <w:sdtContent>
      <w:p w:rsidR="000874FE" w:rsidRDefault="000874F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75D4">
          <w:rPr>
            <w:noProof/>
          </w:rPr>
          <w:t>34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3424C"/>
    <w:multiLevelType w:val="multilevel"/>
    <w:tmpl w:val="E0080F6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  <w:u w:val="none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" w15:restartNumberingAfterBreak="0">
    <w:nsid w:val="09F52C41"/>
    <w:multiLevelType w:val="hybridMultilevel"/>
    <w:tmpl w:val="E1A28640"/>
    <w:lvl w:ilvl="0" w:tplc="E69C9834">
      <w:numFmt w:val="bullet"/>
      <w:lvlText w:val="-"/>
      <w:lvlJc w:val="left"/>
      <w:pPr>
        <w:ind w:left="401" w:hanging="19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EC0A47A">
      <w:numFmt w:val="bullet"/>
      <w:lvlText w:val="•"/>
      <w:lvlJc w:val="left"/>
      <w:pPr>
        <w:ind w:left="1386" w:hanging="196"/>
      </w:pPr>
      <w:rPr>
        <w:lang w:val="ru-RU" w:eastAsia="en-US" w:bidi="ar-SA"/>
      </w:rPr>
    </w:lvl>
    <w:lvl w:ilvl="2" w:tplc="610EE6C6">
      <w:numFmt w:val="bullet"/>
      <w:lvlText w:val="•"/>
      <w:lvlJc w:val="left"/>
      <w:pPr>
        <w:ind w:left="2373" w:hanging="196"/>
      </w:pPr>
      <w:rPr>
        <w:lang w:val="ru-RU" w:eastAsia="en-US" w:bidi="ar-SA"/>
      </w:rPr>
    </w:lvl>
    <w:lvl w:ilvl="3" w:tplc="CAB87A1E">
      <w:numFmt w:val="bullet"/>
      <w:lvlText w:val="•"/>
      <w:lvlJc w:val="left"/>
      <w:pPr>
        <w:ind w:left="3359" w:hanging="196"/>
      </w:pPr>
      <w:rPr>
        <w:lang w:val="ru-RU" w:eastAsia="en-US" w:bidi="ar-SA"/>
      </w:rPr>
    </w:lvl>
    <w:lvl w:ilvl="4" w:tplc="52109AAC">
      <w:numFmt w:val="bullet"/>
      <w:lvlText w:val="•"/>
      <w:lvlJc w:val="left"/>
      <w:pPr>
        <w:ind w:left="4346" w:hanging="196"/>
      </w:pPr>
      <w:rPr>
        <w:lang w:val="ru-RU" w:eastAsia="en-US" w:bidi="ar-SA"/>
      </w:rPr>
    </w:lvl>
    <w:lvl w:ilvl="5" w:tplc="235E2BD8">
      <w:numFmt w:val="bullet"/>
      <w:lvlText w:val="•"/>
      <w:lvlJc w:val="left"/>
      <w:pPr>
        <w:ind w:left="5333" w:hanging="196"/>
      </w:pPr>
      <w:rPr>
        <w:lang w:val="ru-RU" w:eastAsia="en-US" w:bidi="ar-SA"/>
      </w:rPr>
    </w:lvl>
    <w:lvl w:ilvl="6" w:tplc="46C66F6C">
      <w:numFmt w:val="bullet"/>
      <w:lvlText w:val="•"/>
      <w:lvlJc w:val="left"/>
      <w:pPr>
        <w:ind w:left="6319" w:hanging="196"/>
      </w:pPr>
      <w:rPr>
        <w:lang w:val="ru-RU" w:eastAsia="en-US" w:bidi="ar-SA"/>
      </w:rPr>
    </w:lvl>
    <w:lvl w:ilvl="7" w:tplc="E16433B6">
      <w:numFmt w:val="bullet"/>
      <w:lvlText w:val="•"/>
      <w:lvlJc w:val="left"/>
      <w:pPr>
        <w:ind w:left="7306" w:hanging="196"/>
      </w:pPr>
      <w:rPr>
        <w:lang w:val="ru-RU" w:eastAsia="en-US" w:bidi="ar-SA"/>
      </w:rPr>
    </w:lvl>
    <w:lvl w:ilvl="8" w:tplc="4426E50A">
      <w:numFmt w:val="bullet"/>
      <w:lvlText w:val="•"/>
      <w:lvlJc w:val="left"/>
      <w:pPr>
        <w:ind w:left="8292" w:hanging="196"/>
      </w:pPr>
      <w:rPr>
        <w:lang w:val="ru-RU" w:eastAsia="en-US" w:bidi="ar-SA"/>
      </w:rPr>
    </w:lvl>
  </w:abstractNum>
  <w:abstractNum w:abstractNumId="2" w15:restartNumberingAfterBreak="0">
    <w:nsid w:val="144966D1"/>
    <w:multiLevelType w:val="hybridMultilevel"/>
    <w:tmpl w:val="96C6C2E8"/>
    <w:lvl w:ilvl="0" w:tplc="C99A9772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5174E7E"/>
    <w:multiLevelType w:val="hybridMultilevel"/>
    <w:tmpl w:val="DEAE387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E720D7"/>
    <w:multiLevelType w:val="hybridMultilevel"/>
    <w:tmpl w:val="09ECE324"/>
    <w:lvl w:ilvl="0" w:tplc="0419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73391588"/>
    <w:multiLevelType w:val="hybridMultilevel"/>
    <w:tmpl w:val="1C5A02D8"/>
    <w:lvl w:ilvl="0" w:tplc="EA84504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u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2B00"/>
    <w:rsid w:val="00003647"/>
    <w:rsid w:val="000144E9"/>
    <w:rsid w:val="00026AE7"/>
    <w:rsid w:val="00035F32"/>
    <w:rsid w:val="00046572"/>
    <w:rsid w:val="00061051"/>
    <w:rsid w:val="000739C9"/>
    <w:rsid w:val="00077659"/>
    <w:rsid w:val="00080357"/>
    <w:rsid w:val="0008279C"/>
    <w:rsid w:val="00082D64"/>
    <w:rsid w:val="0008314C"/>
    <w:rsid w:val="0008418D"/>
    <w:rsid w:val="000874FE"/>
    <w:rsid w:val="00093C00"/>
    <w:rsid w:val="000C156E"/>
    <w:rsid w:val="000D54C7"/>
    <w:rsid w:val="000E0259"/>
    <w:rsid w:val="000E0336"/>
    <w:rsid w:val="000E457D"/>
    <w:rsid w:val="000F1AD7"/>
    <w:rsid w:val="00101D04"/>
    <w:rsid w:val="001040DF"/>
    <w:rsid w:val="00114C89"/>
    <w:rsid w:val="00136327"/>
    <w:rsid w:val="00153A6A"/>
    <w:rsid w:val="00164C7B"/>
    <w:rsid w:val="00173DFC"/>
    <w:rsid w:val="00177C25"/>
    <w:rsid w:val="00180333"/>
    <w:rsid w:val="00182853"/>
    <w:rsid w:val="00186EE1"/>
    <w:rsid w:val="001A7064"/>
    <w:rsid w:val="001B1212"/>
    <w:rsid w:val="001B2234"/>
    <w:rsid w:val="001B7425"/>
    <w:rsid w:val="001B7470"/>
    <w:rsid w:val="001C5342"/>
    <w:rsid w:val="001D5852"/>
    <w:rsid w:val="001E1868"/>
    <w:rsid w:val="001E4F8E"/>
    <w:rsid w:val="001F678F"/>
    <w:rsid w:val="00201E6F"/>
    <w:rsid w:val="00205C9F"/>
    <w:rsid w:val="002134D9"/>
    <w:rsid w:val="002219EC"/>
    <w:rsid w:val="002235F2"/>
    <w:rsid w:val="00230F04"/>
    <w:rsid w:val="0023562A"/>
    <w:rsid w:val="00246939"/>
    <w:rsid w:val="00247304"/>
    <w:rsid w:val="002514AD"/>
    <w:rsid w:val="00252A97"/>
    <w:rsid w:val="00282F2D"/>
    <w:rsid w:val="00287266"/>
    <w:rsid w:val="00291815"/>
    <w:rsid w:val="002B32D7"/>
    <w:rsid w:val="002B5733"/>
    <w:rsid w:val="002C2560"/>
    <w:rsid w:val="002C77C3"/>
    <w:rsid w:val="002F42CB"/>
    <w:rsid w:val="002F5270"/>
    <w:rsid w:val="002F6BA4"/>
    <w:rsid w:val="002F7C2C"/>
    <w:rsid w:val="0030086A"/>
    <w:rsid w:val="0030283C"/>
    <w:rsid w:val="003037B4"/>
    <w:rsid w:val="0032031B"/>
    <w:rsid w:val="00322ED8"/>
    <w:rsid w:val="00323B60"/>
    <w:rsid w:val="00326DB9"/>
    <w:rsid w:val="00333758"/>
    <w:rsid w:val="00343937"/>
    <w:rsid w:val="00352789"/>
    <w:rsid w:val="0035755B"/>
    <w:rsid w:val="00362EFC"/>
    <w:rsid w:val="00363C0F"/>
    <w:rsid w:val="00365B4C"/>
    <w:rsid w:val="00367F2F"/>
    <w:rsid w:val="00374915"/>
    <w:rsid w:val="00390064"/>
    <w:rsid w:val="00397671"/>
    <w:rsid w:val="003A0048"/>
    <w:rsid w:val="003B30D2"/>
    <w:rsid w:val="003B4989"/>
    <w:rsid w:val="003C1DB1"/>
    <w:rsid w:val="003D3F6D"/>
    <w:rsid w:val="003E0496"/>
    <w:rsid w:val="003F5932"/>
    <w:rsid w:val="0041173F"/>
    <w:rsid w:val="0041704D"/>
    <w:rsid w:val="00423CE0"/>
    <w:rsid w:val="0043191E"/>
    <w:rsid w:val="00434356"/>
    <w:rsid w:val="00443D70"/>
    <w:rsid w:val="00445BDC"/>
    <w:rsid w:val="00453429"/>
    <w:rsid w:val="004717A8"/>
    <w:rsid w:val="0047582E"/>
    <w:rsid w:val="00475E21"/>
    <w:rsid w:val="00487714"/>
    <w:rsid w:val="004939D6"/>
    <w:rsid w:val="004946F5"/>
    <w:rsid w:val="00495679"/>
    <w:rsid w:val="004A4193"/>
    <w:rsid w:val="004A673E"/>
    <w:rsid w:val="004A7378"/>
    <w:rsid w:val="004A7C1F"/>
    <w:rsid w:val="004B4428"/>
    <w:rsid w:val="004C4413"/>
    <w:rsid w:val="004E26CB"/>
    <w:rsid w:val="004F4FB8"/>
    <w:rsid w:val="004F6D41"/>
    <w:rsid w:val="004F75D4"/>
    <w:rsid w:val="00501182"/>
    <w:rsid w:val="005021D4"/>
    <w:rsid w:val="00513039"/>
    <w:rsid w:val="0053429C"/>
    <w:rsid w:val="00537B97"/>
    <w:rsid w:val="00554E70"/>
    <w:rsid w:val="005560D4"/>
    <w:rsid w:val="00577761"/>
    <w:rsid w:val="00594B67"/>
    <w:rsid w:val="005A1F75"/>
    <w:rsid w:val="005A72E6"/>
    <w:rsid w:val="005B1CB5"/>
    <w:rsid w:val="005C29F5"/>
    <w:rsid w:val="00601D49"/>
    <w:rsid w:val="006027C2"/>
    <w:rsid w:val="00607959"/>
    <w:rsid w:val="00611000"/>
    <w:rsid w:val="00611D83"/>
    <w:rsid w:val="00612B00"/>
    <w:rsid w:val="0061442D"/>
    <w:rsid w:val="006410D2"/>
    <w:rsid w:val="006452CF"/>
    <w:rsid w:val="006520D5"/>
    <w:rsid w:val="006534E9"/>
    <w:rsid w:val="00655BDE"/>
    <w:rsid w:val="00657437"/>
    <w:rsid w:val="0065749C"/>
    <w:rsid w:val="006767B6"/>
    <w:rsid w:val="00687ED0"/>
    <w:rsid w:val="00691B15"/>
    <w:rsid w:val="006A6676"/>
    <w:rsid w:val="006B5E45"/>
    <w:rsid w:val="006C7C18"/>
    <w:rsid w:val="006D36B0"/>
    <w:rsid w:val="006D6FCD"/>
    <w:rsid w:val="006F7E08"/>
    <w:rsid w:val="007150D8"/>
    <w:rsid w:val="00731B7B"/>
    <w:rsid w:val="00734525"/>
    <w:rsid w:val="00764357"/>
    <w:rsid w:val="00775250"/>
    <w:rsid w:val="00784C06"/>
    <w:rsid w:val="00784DB4"/>
    <w:rsid w:val="00785DAD"/>
    <w:rsid w:val="00793A7D"/>
    <w:rsid w:val="007A7C1F"/>
    <w:rsid w:val="007B3E8A"/>
    <w:rsid w:val="007C2499"/>
    <w:rsid w:val="007C2B16"/>
    <w:rsid w:val="007D305E"/>
    <w:rsid w:val="007D6DA8"/>
    <w:rsid w:val="007E0746"/>
    <w:rsid w:val="007E481D"/>
    <w:rsid w:val="007E4A4E"/>
    <w:rsid w:val="0080003C"/>
    <w:rsid w:val="00803D4F"/>
    <w:rsid w:val="00804919"/>
    <w:rsid w:val="0083087C"/>
    <w:rsid w:val="008409C4"/>
    <w:rsid w:val="008444FC"/>
    <w:rsid w:val="00855954"/>
    <w:rsid w:val="00866D52"/>
    <w:rsid w:val="008723BB"/>
    <w:rsid w:val="008840D9"/>
    <w:rsid w:val="00884CC2"/>
    <w:rsid w:val="00892489"/>
    <w:rsid w:val="00892596"/>
    <w:rsid w:val="00896A2E"/>
    <w:rsid w:val="008A140A"/>
    <w:rsid w:val="008A4CD0"/>
    <w:rsid w:val="008A5C11"/>
    <w:rsid w:val="008A6E93"/>
    <w:rsid w:val="008B34DB"/>
    <w:rsid w:val="008B663D"/>
    <w:rsid w:val="008D0E90"/>
    <w:rsid w:val="008D189A"/>
    <w:rsid w:val="008D56E1"/>
    <w:rsid w:val="008D73A3"/>
    <w:rsid w:val="008E2CB5"/>
    <w:rsid w:val="008E6DAA"/>
    <w:rsid w:val="008F3B98"/>
    <w:rsid w:val="008F6C5D"/>
    <w:rsid w:val="00907B72"/>
    <w:rsid w:val="009165AF"/>
    <w:rsid w:val="00916EE1"/>
    <w:rsid w:val="00917AB0"/>
    <w:rsid w:val="00943C3C"/>
    <w:rsid w:val="00945C65"/>
    <w:rsid w:val="00950B4A"/>
    <w:rsid w:val="00962BF1"/>
    <w:rsid w:val="00964270"/>
    <w:rsid w:val="00966137"/>
    <w:rsid w:val="009731D0"/>
    <w:rsid w:val="0098194F"/>
    <w:rsid w:val="00983891"/>
    <w:rsid w:val="009850A5"/>
    <w:rsid w:val="009929F7"/>
    <w:rsid w:val="009931AB"/>
    <w:rsid w:val="009944B2"/>
    <w:rsid w:val="009B1046"/>
    <w:rsid w:val="009C2F5E"/>
    <w:rsid w:val="009C583A"/>
    <w:rsid w:val="009E1E21"/>
    <w:rsid w:val="009E28A7"/>
    <w:rsid w:val="009E5BB7"/>
    <w:rsid w:val="009F1CAE"/>
    <w:rsid w:val="00A00BCF"/>
    <w:rsid w:val="00A12AC9"/>
    <w:rsid w:val="00A14B5F"/>
    <w:rsid w:val="00A155EF"/>
    <w:rsid w:val="00A1651E"/>
    <w:rsid w:val="00A179DE"/>
    <w:rsid w:val="00A25841"/>
    <w:rsid w:val="00A267F3"/>
    <w:rsid w:val="00A3584F"/>
    <w:rsid w:val="00A43074"/>
    <w:rsid w:val="00A50B6E"/>
    <w:rsid w:val="00A805F3"/>
    <w:rsid w:val="00A90B90"/>
    <w:rsid w:val="00A90DEE"/>
    <w:rsid w:val="00A95F4B"/>
    <w:rsid w:val="00AB423A"/>
    <w:rsid w:val="00AB481F"/>
    <w:rsid w:val="00AC2335"/>
    <w:rsid w:val="00AD21C2"/>
    <w:rsid w:val="00AD6C06"/>
    <w:rsid w:val="00AE6C51"/>
    <w:rsid w:val="00AF573F"/>
    <w:rsid w:val="00B0020B"/>
    <w:rsid w:val="00B03107"/>
    <w:rsid w:val="00B203B3"/>
    <w:rsid w:val="00B3272B"/>
    <w:rsid w:val="00B564A2"/>
    <w:rsid w:val="00B6641D"/>
    <w:rsid w:val="00B705F5"/>
    <w:rsid w:val="00B7066B"/>
    <w:rsid w:val="00B77DF9"/>
    <w:rsid w:val="00B77F12"/>
    <w:rsid w:val="00B81505"/>
    <w:rsid w:val="00B83F1C"/>
    <w:rsid w:val="00B905E5"/>
    <w:rsid w:val="00BA2634"/>
    <w:rsid w:val="00BA5C3F"/>
    <w:rsid w:val="00BB1736"/>
    <w:rsid w:val="00BC3402"/>
    <w:rsid w:val="00BC73E9"/>
    <w:rsid w:val="00BD0138"/>
    <w:rsid w:val="00BE5EBD"/>
    <w:rsid w:val="00BE7840"/>
    <w:rsid w:val="00BF47A9"/>
    <w:rsid w:val="00C00E0C"/>
    <w:rsid w:val="00C0182B"/>
    <w:rsid w:val="00C03FFA"/>
    <w:rsid w:val="00C11FFE"/>
    <w:rsid w:val="00C1760D"/>
    <w:rsid w:val="00C272FC"/>
    <w:rsid w:val="00C3458C"/>
    <w:rsid w:val="00C373D6"/>
    <w:rsid w:val="00C53095"/>
    <w:rsid w:val="00C626FE"/>
    <w:rsid w:val="00C62806"/>
    <w:rsid w:val="00C648DA"/>
    <w:rsid w:val="00C768BD"/>
    <w:rsid w:val="00C9476E"/>
    <w:rsid w:val="00C95BC4"/>
    <w:rsid w:val="00C971CD"/>
    <w:rsid w:val="00CA1A1D"/>
    <w:rsid w:val="00CA3700"/>
    <w:rsid w:val="00CA77EC"/>
    <w:rsid w:val="00CB3EB4"/>
    <w:rsid w:val="00CC0D0F"/>
    <w:rsid w:val="00CD1FD6"/>
    <w:rsid w:val="00CE07F1"/>
    <w:rsid w:val="00CE1259"/>
    <w:rsid w:val="00CF0847"/>
    <w:rsid w:val="00D01461"/>
    <w:rsid w:val="00D01EAE"/>
    <w:rsid w:val="00D105DC"/>
    <w:rsid w:val="00D15CCC"/>
    <w:rsid w:val="00D16F2B"/>
    <w:rsid w:val="00D26370"/>
    <w:rsid w:val="00D32AE7"/>
    <w:rsid w:val="00D41339"/>
    <w:rsid w:val="00D4185F"/>
    <w:rsid w:val="00D42139"/>
    <w:rsid w:val="00D96B48"/>
    <w:rsid w:val="00DA33F7"/>
    <w:rsid w:val="00DB3EA9"/>
    <w:rsid w:val="00DB5EA0"/>
    <w:rsid w:val="00DD4BF9"/>
    <w:rsid w:val="00DF66F5"/>
    <w:rsid w:val="00E04973"/>
    <w:rsid w:val="00E10CDF"/>
    <w:rsid w:val="00E17C85"/>
    <w:rsid w:val="00E2043B"/>
    <w:rsid w:val="00E26EEA"/>
    <w:rsid w:val="00E306CD"/>
    <w:rsid w:val="00E3085C"/>
    <w:rsid w:val="00E42D75"/>
    <w:rsid w:val="00E52473"/>
    <w:rsid w:val="00E666D6"/>
    <w:rsid w:val="00E67693"/>
    <w:rsid w:val="00E75856"/>
    <w:rsid w:val="00E81B28"/>
    <w:rsid w:val="00E81E72"/>
    <w:rsid w:val="00E92A40"/>
    <w:rsid w:val="00EA3173"/>
    <w:rsid w:val="00EB2931"/>
    <w:rsid w:val="00ED31DC"/>
    <w:rsid w:val="00ED77DA"/>
    <w:rsid w:val="00EE0991"/>
    <w:rsid w:val="00EE31E6"/>
    <w:rsid w:val="00EE6048"/>
    <w:rsid w:val="00F01BAF"/>
    <w:rsid w:val="00F02B4F"/>
    <w:rsid w:val="00F11823"/>
    <w:rsid w:val="00F122FE"/>
    <w:rsid w:val="00F175B2"/>
    <w:rsid w:val="00F278FF"/>
    <w:rsid w:val="00F3306B"/>
    <w:rsid w:val="00F33FF8"/>
    <w:rsid w:val="00F36B68"/>
    <w:rsid w:val="00F37A7A"/>
    <w:rsid w:val="00F47086"/>
    <w:rsid w:val="00F51784"/>
    <w:rsid w:val="00F62453"/>
    <w:rsid w:val="00F63201"/>
    <w:rsid w:val="00F6416C"/>
    <w:rsid w:val="00F7678E"/>
    <w:rsid w:val="00F80890"/>
    <w:rsid w:val="00F81EC7"/>
    <w:rsid w:val="00F9020A"/>
    <w:rsid w:val="00F91115"/>
    <w:rsid w:val="00F914FE"/>
    <w:rsid w:val="00FA5E70"/>
    <w:rsid w:val="00FA7929"/>
    <w:rsid w:val="00FA7D60"/>
    <w:rsid w:val="00FB42E1"/>
    <w:rsid w:val="00FC44E3"/>
    <w:rsid w:val="00FC4D34"/>
    <w:rsid w:val="00FC5A51"/>
    <w:rsid w:val="00FC7D67"/>
    <w:rsid w:val="00FF3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545388"/>
  <w15:docId w15:val="{D6BE3CA0-590C-48FD-B7C5-D540C6787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ED31DC"/>
  </w:style>
  <w:style w:type="paragraph" w:styleId="1">
    <w:name w:val="heading 1"/>
    <w:basedOn w:val="a"/>
    <w:link w:val="10"/>
    <w:uiPriority w:val="1"/>
    <w:qFormat/>
    <w:rsid w:val="00BC73E9"/>
    <w:pPr>
      <w:widowControl w:val="0"/>
      <w:autoSpaceDE w:val="0"/>
      <w:autoSpaceDN w:val="0"/>
      <w:spacing w:line="240" w:lineRule="auto"/>
      <w:ind w:left="1471" w:right="1577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Абзац списка11,ПАРАГРАФ,Абзац списка для документа,List_Paragraph,Multilevel para_II,List Paragraph,А,List Paragraph1,Список Нумерованный"/>
    <w:basedOn w:val="a"/>
    <w:link w:val="a4"/>
    <w:uiPriority w:val="34"/>
    <w:qFormat/>
    <w:rsid w:val="00E67693"/>
    <w:pPr>
      <w:spacing w:line="240" w:lineRule="auto"/>
      <w:ind w:left="720"/>
      <w:contextualSpacing/>
    </w:pPr>
    <w:rPr>
      <w:rFonts w:ascii="Times New Roman" w:eastAsia="Times New Roman" w:hAnsi="Times New Roman" w:cs="Times New Roman"/>
      <w:b/>
      <w:sz w:val="24"/>
      <w:szCs w:val="24"/>
      <w:u w:val="single"/>
    </w:rPr>
  </w:style>
  <w:style w:type="character" w:customStyle="1" w:styleId="fontstyle01">
    <w:name w:val="fontstyle01"/>
    <w:basedOn w:val="a0"/>
    <w:rsid w:val="00E67693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5">
    <w:name w:val="header"/>
    <w:aliases w:val="Знак"/>
    <w:basedOn w:val="a"/>
    <w:link w:val="a6"/>
    <w:uiPriority w:val="99"/>
    <w:unhideWhenUsed/>
    <w:rsid w:val="004A4193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aliases w:val="Знак Знак"/>
    <w:basedOn w:val="a0"/>
    <w:link w:val="a5"/>
    <w:uiPriority w:val="99"/>
    <w:rsid w:val="004A4193"/>
  </w:style>
  <w:style w:type="paragraph" w:styleId="a7">
    <w:name w:val="footer"/>
    <w:basedOn w:val="a"/>
    <w:link w:val="a8"/>
    <w:uiPriority w:val="99"/>
    <w:unhideWhenUsed/>
    <w:rsid w:val="004A4193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A4193"/>
  </w:style>
  <w:style w:type="table" w:customStyle="1" w:styleId="11">
    <w:name w:val="Сетка таблицы1"/>
    <w:basedOn w:val="a1"/>
    <w:next w:val="a9"/>
    <w:uiPriority w:val="59"/>
    <w:rsid w:val="005B1CB5"/>
    <w:pPr>
      <w:spacing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Table Grid"/>
    <w:basedOn w:val="a1"/>
    <w:uiPriority w:val="59"/>
    <w:rsid w:val="005B1CB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026AE7"/>
    <w:pPr>
      <w:spacing w:line="240" w:lineRule="auto"/>
    </w:pPr>
    <w:rPr>
      <w:rFonts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9"/>
    <w:uiPriority w:val="59"/>
    <w:rsid w:val="00026AE7"/>
    <w:pPr>
      <w:spacing w:line="240" w:lineRule="auto"/>
    </w:pPr>
    <w:rPr>
      <w:rFonts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rsid w:val="00A430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1"/>
    <w:rsid w:val="00BC73E9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styleId="ab">
    <w:name w:val="Body Text"/>
    <w:basedOn w:val="a"/>
    <w:link w:val="ac"/>
    <w:uiPriority w:val="1"/>
    <w:unhideWhenUsed/>
    <w:qFormat/>
    <w:rsid w:val="00BC73E9"/>
    <w:pPr>
      <w:widowControl w:val="0"/>
      <w:autoSpaceDE w:val="0"/>
      <w:autoSpaceDN w:val="0"/>
      <w:spacing w:line="240" w:lineRule="auto"/>
      <w:ind w:left="401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c">
    <w:name w:val="Основной текст Знак"/>
    <w:basedOn w:val="a0"/>
    <w:link w:val="ab"/>
    <w:uiPriority w:val="1"/>
    <w:rsid w:val="00BC73E9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customStyle="1" w:styleId="TableParagraph">
    <w:name w:val="Table Paragraph"/>
    <w:basedOn w:val="a"/>
    <w:uiPriority w:val="1"/>
    <w:qFormat/>
    <w:rsid w:val="00BC73E9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lang w:eastAsia="en-US"/>
    </w:rPr>
  </w:style>
  <w:style w:type="table" w:customStyle="1" w:styleId="TableNormal">
    <w:name w:val="Table Normal"/>
    <w:uiPriority w:val="2"/>
    <w:semiHidden/>
    <w:qFormat/>
    <w:rsid w:val="00BC73E9"/>
    <w:pPr>
      <w:widowControl w:val="0"/>
      <w:autoSpaceDE w:val="0"/>
      <w:autoSpaceDN w:val="0"/>
      <w:spacing w:line="240" w:lineRule="auto"/>
    </w:pPr>
    <w:rPr>
      <w:rFonts w:asciiTheme="minorHAnsi" w:eastAsiaTheme="minorHAnsi" w:hAnsiTheme="minorHAnsi" w:cstheme="minorBidi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">
    <w:name w:val="Сетка таблицы4"/>
    <w:basedOn w:val="a1"/>
    <w:next w:val="a9"/>
    <w:uiPriority w:val="59"/>
    <w:rsid w:val="00F01BAF"/>
    <w:pPr>
      <w:spacing w:line="240" w:lineRule="auto"/>
    </w:pPr>
    <w:rPr>
      <w:rFonts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EE604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EE6048"/>
    <w:rPr>
      <w:rFonts w:ascii="Segoe UI" w:hAnsi="Segoe UI" w:cs="Segoe UI"/>
      <w:sz w:val="18"/>
      <w:szCs w:val="18"/>
    </w:rPr>
  </w:style>
  <w:style w:type="paragraph" w:customStyle="1" w:styleId="ConsPlusTitle">
    <w:name w:val="ConsPlusTitle"/>
    <w:rsid w:val="004939D6"/>
    <w:pPr>
      <w:widowControl w:val="0"/>
      <w:autoSpaceDE w:val="0"/>
      <w:autoSpaceDN w:val="0"/>
      <w:spacing w:line="240" w:lineRule="auto"/>
    </w:pPr>
    <w:rPr>
      <w:rFonts w:eastAsia="Times New Roman"/>
      <w:b/>
      <w:szCs w:val="20"/>
    </w:rPr>
  </w:style>
  <w:style w:type="paragraph" w:customStyle="1" w:styleId="msonormalbullet1gif">
    <w:name w:val="msonormalbullet1.gif"/>
    <w:basedOn w:val="a"/>
    <w:rsid w:val="00A35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Абзац списка Знак"/>
    <w:aliases w:val="Абзац списка11 Знак,ПАРАГРАФ Знак,Абзац списка для документа Знак,List_Paragraph Знак,Multilevel para_II Знак,List Paragraph Знак,А Знак,List Paragraph1 Знак,Список Нумерованный Знак"/>
    <w:link w:val="a3"/>
    <w:uiPriority w:val="34"/>
    <w:qFormat/>
    <w:locked/>
    <w:rsid w:val="00A3584F"/>
    <w:rPr>
      <w:rFonts w:ascii="Times New Roman" w:eastAsia="Times New Roman" w:hAnsi="Times New Roman" w:cs="Times New Roman"/>
      <w:b/>
      <w:sz w:val="24"/>
      <w:szCs w:val="24"/>
      <w:u w:val="single"/>
    </w:rPr>
  </w:style>
  <w:style w:type="paragraph" w:customStyle="1" w:styleId="ConsPlusNormal">
    <w:name w:val="ConsPlusNormal"/>
    <w:link w:val="ConsPlusNormal0"/>
    <w:rsid w:val="00B0020B"/>
    <w:pPr>
      <w:widowControl w:val="0"/>
      <w:autoSpaceDE w:val="0"/>
      <w:autoSpaceDN w:val="0"/>
      <w:adjustRightInd w:val="0"/>
      <w:spacing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table" w:customStyle="1" w:styleId="5">
    <w:name w:val="Сетка таблицы5"/>
    <w:basedOn w:val="a1"/>
    <w:next w:val="a9"/>
    <w:uiPriority w:val="59"/>
    <w:rsid w:val="001B1212"/>
    <w:pPr>
      <w:spacing w:line="240" w:lineRule="auto"/>
    </w:pPr>
    <w:rPr>
      <w:rFonts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9"/>
    <w:uiPriority w:val="59"/>
    <w:rsid w:val="001B1212"/>
    <w:pPr>
      <w:spacing w:line="240" w:lineRule="auto"/>
    </w:pPr>
    <w:rPr>
      <w:rFonts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9"/>
    <w:uiPriority w:val="59"/>
    <w:rsid w:val="00DD4BF9"/>
    <w:pPr>
      <w:spacing w:line="240" w:lineRule="auto"/>
    </w:pPr>
    <w:rPr>
      <w:rFonts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9"/>
    <w:uiPriority w:val="59"/>
    <w:rsid w:val="00DD4BF9"/>
    <w:pPr>
      <w:spacing w:line="240" w:lineRule="auto"/>
    </w:pPr>
    <w:rPr>
      <w:rFonts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9"/>
    <w:uiPriority w:val="59"/>
    <w:rsid w:val="00DD4BF9"/>
    <w:pPr>
      <w:spacing w:line="240" w:lineRule="auto"/>
    </w:pPr>
    <w:rPr>
      <w:rFonts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70">
    <w:name w:val="Основной текст (7)_"/>
    <w:basedOn w:val="a0"/>
    <w:link w:val="71"/>
    <w:rsid w:val="00A1651E"/>
    <w:rPr>
      <w:b/>
      <w:bCs/>
      <w:i/>
      <w:iCs/>
      <w:sz w:val="26"/>
      <w:szCs w:val="26"/>
      <w:shd w:val="clear" w:color="auto" w:fill="FFFFFF"/>
    </w:rPr>
  </w:style>
  <w:style w:type="paragraph" w:customStyle="1" w:styleId="71">
    <w:name w:val="Основной текст (7)"/>
    <w:basedOn w:val="a"/>
    <w:link w:val="70"/>
    <w:rsid w:val="00A1651E"/>
    <w:pPr>
      <w:widowControl w:val="0"/>
      <w:shd w:val="clear" w:color="auto" w:fill="FFFFFF"/>
      <w:spacing w:before="780" w:line="320" w:lineRule="exact"/>
      <w:jc w:val="both"/>
    </w:pPr>
    <w:rPr>
      <w:b/>
      <w:bCs/>
      <w:i/>
      <w:iCs/>
      <w:sz w:val="26"/>
      <w:szCs w:val="26"/>
    </w:rPr>
  </w:style>
  <w:style w:type="paragraph" w:customStyle="1" w:styleId="Default">
    <w:name w:val="Default"/>
    <w:rsid w:val="0023562A"/>
    <w:pPr>
      <w:autoSpaceDE w:val="0"/>
      <w:autoSpaceDN w:val="0"/>
      <w:adjustRightInd w:val="0"/>
      <w:spacing w:line="240" w:lineRule="auto"/>
    </w:pPr>
    <w:rPr>
      <w:rFonts w:ascii="Times New Roman" w:eastAsiaTheme="minorEastAsia" w:hAnsi="Times New Roman" w:cs="Times New Roman"/>
      <w:color w:val="000000"/>
      <w:sz w:val="24"/>
      <w:szCs w:val="24"/>
    </w:rPr>
  </w:style>
  <w:style w:type="paragraph" w:styleId="af">
    <w:name w:val="No Spacing"/>
    <w:link w:val="af0"/>
    <w:uiPriority w:val="1"/>
    <w:qFormat/>
    <w:rsid w:val="00BC3402"/>
    <w:pPr>
      <w:spacing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af0">
    <w:name w:val="Без интервала Знак"/>
    <w:basedOn w:val="a0"/>
    <w:link w:val="af"/>
    <w:uiPriority w:val="1"/>
    <w:rsid w:val="00BC3402"/>
    <w:rPr>
      <w:rFonts w:asciiTheme="minorHAnsi" w:eastAsiaTheme="minorHAnsi" w:hAnsiTheme="minorHAnsi" w:cstheme="minorBidi"/>
      <w:lang w:eastAsia="en-US"/>
    </w:rPr>
  </w:style>
  <w:style w:type="character" w:customStyle="1" w:styleId="ConsPlusNormal0">
    <w:name w:val="ConsPlusNormal Знак"/>
    <w:link w:val="ConsPlusNormal"/>
    <w:locked/>
    <w:rsid w:val="00365B4C"/>
    <w:rPr>
      <w:rFonts w:ascii="Arial" w:eastAsia="Times New Roman" w:hAnsi="Arial" w:cs="Arial"/>
      <w:sz w:val="20"/>
      <w:szCs w:val="20"/>
    </w:rPr>
  </w:style>
  <w:style w:type="character" w:customStyle="1" w:styleId="markedcontent">
    <w:name w:val="markedcontent"/>
    <w:basedOn w:val="a0"/>
    <w:rsid w:val="00365B4C"/>
  </w:style>
  <w:style w:type="table" w:customStyle="1" w:styleId="100">
    <w:name w:val="Сетка таблицы10"/>
    <w:basedOn w:val="a1"/>
    <w:next w:val="a9"/>
    <w:uiPriority w:val="59"/>
    <w:rsid w:val="0089259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Основной текст (2)"/>
    <w:basedOn w:val="a0"/>
    <w:rsid w:val="009165AF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540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5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7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2229</Words>
  <Characters>12710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user</cp:lastModifiedBy>
  <cp:revision>3</cp:revision>
  <cp:lastPrinted>2022-09-26T07:02:00Z</cp:lastPrinted>
  <dcterms:created xsi:type="dcterms:W3CDTF">2023-12-05T12:42:00Z</dcterms:created>
  <dcterms:modified xsi:type="dcterms:W3CDTF">2023-12-05T12:43:00Z</dcterms:modified>
</cp:coreProperties>
</file>