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3EAF" w:rsidRPr="00A15F59" w:rsidRDefault="00B23EAF" w:rsidP="00B23EAF">
      <w:pPr>
        <w:ind w:firstLine="709"/>
        <w:jc w:val="center"/>
        <w:rPr>
          <w:b/>
          <w:bCs/>
          <w:sz w:val="28"/>
          <w:szCs w:val="28"/>
        </w:rPr>
      </w:pPr>
      <w:r w:rsidRPr="00A15F59">
        <w:rPr>
          <w:b/>
          <w:bCs/>
          <w:sz w:val="28"/>
          <w:szCs w:val="28"/>
        </w:rPr>
        <w:t>Ввод жилья за январь-</w:t>
      </w:r>
      <w:r w:rsidR="0071082B">
        <w:rPr>
          <w:b/>
          <w:bCs/>
          <w:sz w:val="28"/>
          <w:szCs w:val="28"/>
        </w:rPr>
        <w:t>июль</w:t>
      </w:r>
      <w:bookmarkStart w:id="0" w:name="_GoBack"/>
      <w:bookmarkEnd w:id="0"/>
      <w:r w:rsidRPr="00A15F59">
        <w:rPr>
          <w:b/>
          <w:bCs/>
          <w:sz w:val="28"/>
          <w:szCs w:val="28"/>
        </w:rPr>
        <w:t xml:space="preserve"> 202</w:t>
      </w:r>
      <w:r w:rsidRPr="00A15F59">
        <w:rPr>
          <w:b/>
          <w:bCs/>
          <w:sz w:val="28"/>
          <w:szCs w:val="28"/>
        </w:rPr>
        <w:t>4</w:t>
      </w:r>
      <w:r w:rsidRPr="00A15F59">
        <w:rPr>
          <w:b/>
          <w:bCs/>
          <w:sz w:val="28"/>
          <w:szCs w:val="28"/>
        </w:rPr>
        <w:t>г.</w:t>
      </w:r>
    </w:p>
    <w:p w:rsidR="00B23EAF" w:rsidRPr="00A15F59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B23EAF" w:rsidRPr="00A15F59" w:rsidRDefault="00B23EAF" w:rsidP="00B23E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sz w:val="28"/>
          <w:szCs w:val="28"/>
        </w:rPr>
      </w:pPr>
      <w:r w:rsidRPr="00A15F59">
        <w:rPr>
          <w:sz w:val="28"/>
          <w:szCs w:val="28"/>
        </w:rPr>
        <w:t>В</w:t>
      </w:r>
      <w:r w:rsidRPr="00A15F59">
        <w:rPr>
          <w:sz w:val="28"/>
          <w:szCs w:val="28"/>
        </w:rPr>
        <w:t xml:space="preserve"> 2024 году целевым показателем является ввод жилья общей площадью 579 тыс. кв. метров, что составляет 103,5% к показателю 2023 года.</w:t>
      </w:r>
    </w:p>
    <w:p w:rsidR="0071082B" w:rsidRPr="00DF38B2" w:rsidRDefault="0071082B" w:rsidP="007108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DF38B2">
        <w:rPr>
          <w:color w:val="000000" w:themeColor="text1"/>
          <w:sz w:val="28"/>
          <w:szCs w:val="28"/>
        </w:rPr>
        <w:t>За январь-</w:t>
      </w:r>
      <w:r>
        <w:rPr>
          <w:color w:val="000000" w:themeColor="text1"/>
          <w:sz w:val="28"/>
          <w:szCs w:val="28"/>
        </w:rPr>
        <w:t>июль</w:t>
      </w:r>
      <w:r w:rsidRPr="00DF38B2">
        <w:rPr>
          <w:color w:val="000000" w:themeColor="text1"/>
          <w:sz w:val="28"/>
          <w:szCs w:val="28"/>
        </w:rPr>
        <w:t xml:space="preserve"> 2024 года организациями всех форм собственности</w:t>
      </w:r>
      <w:r w:rsidRPr="00DF38B2">
        <w:rPr>
          <w:color w:val="000000" w:themeColor="text1"/>
          <w:sz w:val="28"/>
          <w:szCs w:val="28"/>
        </w:rPr>
        <w:br/>
        <w:t xml:space="preserve">и населением введено в эксплуатацию </w:t>
      </w:r>
      <w:r>
        <w:rPr>
          <w:color w:val="000000" w:themeColor="text1"/>
          <w:sz w:val="28"/>
          <w:szCs w:val="28"/>
        </w:rPr>
        <w:t>349,5</w:t>
      </w:r>
      <w:r w:rsidRPr="00DF38B2">
        <w:rPr>
          <w:color w:val="000000" w:themeColor="text1"/>
          <w:sz w:val="28"/>
          <w:szCs w:val="28"/>
        </w:rPr>
        <w:t xml:space="preserve"> тыс. кв. метров общей площади жилья, или 13</w:t>
      </w:r>
      <w:r>
        <w:rPr>
          <w:color w:val="000000" w:themeColor="text1"/>
          <w:sz w:val="28"/>
          <w:szCs w:val="28"/>
        </w:rPr>
        <w:t>3,8</w:t>
      </w:r>
      <w:r w:rsidRPr="00DF38B2">
        <w:rPr>
          <w:color w:val="000000" w:themeColor="text1"/>
          <w:sz w:val="28"/>
          <w:szCs w:val="28"/>
        </w:rPr>
        <w:t>% к показателю аналогичного периода прошлого года.</w:t>
      </w:r>
    </w:p>
    <w:p w:rsidR="0071082B" w:rsidRPr="00DF38B2" w:rsidRDefault="0071082B" w:rsidP="007108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DF38B2">
        <w:rPr>
          <w:color w:val="000000" w:themeColor="text1"/>
          <w:sz w:val="28"/>
          <w:szCs w:val="28"/>
        </w:rPr>
        <w:t xml:space="preserve">Организациями-застройщиками, осуществляющими многоквартирное жилищное строительство, построен </w:t>
      </w:r>
      <w:r>
        <w:rPr>
          <w:color w:val="000000" w:themeColor="text1"/>
          <w:sz w:val="28"/>
          <w:szCs w:val="28"/>
        </w:rPr>
        <w:t>41</w:t>
      </w:r>
      <w:r w:rsidRPr="00DF38B2">
        <w:rPr>
          <w:color w:val="000000" w:themeColor="text1"/>
          <w:sz w:val="28"/>
          <w:szCs w:val="28"/>
        </w:rPr>
        <w:t xml:space="preserve"> многоквартирны</w:t>
      </w:r>
      <w:r>
        <w:rPr>
          <w:color w:val="000000" w:themeColor="text1"/>
          <w:sz w:val="28"/>
          <w:szCs w:val="28"/>
        </w:rPr>
        <w:t>й</w:t>
      </w:r>
      <w:r w:rsidRPr="00DF38B2">
        <w:rPr>
          <w:color w:val="000000" w:themeColor="text1"/>
          <w:sz w:val="28"/>
          <w:szCs w:val="28"/>
        </w:rPr>
        <w:t xml:space="preserve"> дом</w:t>
      </w:r>
      <w:r w:rsidRPr="00DF38B2">
        <w:rPr>
          <w:color w:val="000000" w:themeColor="text1"/>
          <w:sz w:val="28"/>
          <w:szCs w:val="28"/>
        </w:rPr>
        <w:br/>
        <w:t xml:space="preserve">на </w:t>
      </w:r>
      <w:r>
        <w:rPr>
          <w:color w:val="000000" w:themeColor="text1"/>
          <w:sz w:val="28"/>
          <w:szCs w:val="28"/>
        </w:rPr>
        <w:t>1336</w:t>
      </w:r>
      <w:r w:rsidRPr="00DF38B2">
        <w:rPr>
          <w:color w:val="000000" w:themeColor="text1"/>
          <w:sz w:val="28"/>
          <w:szCs w:val="28"/>
        </w:rPr>
        <w:t xml:space="preserve"> квартир общей площадью </w:t>
      </w:r>
      <w:r>
        <w:rPr>
          <w:color w:val="000000" w:themeColor="text1"/>
          <w:sz w:val="28"/>
          <w:szCs w:val="28"/>
        </w:rPr>
        <w:t>77,9</w:t>
      </w:r>
      <w:r w:rsidRPr="00DF38B2">
        <w:rPr>
          <w:color w:val="000000" w:themeColor="text1"/>
          <w:sz w:val="28"/>
          <w:szCs w:val="28"/>
        </w:rPr>
        <w:t xml:space="preserve"> тыс. кв. метров, или 1</w:t>
      </w:r>
      <w:r>
        <w:rPr>
          <w:color w:val="000000" w:themeColor="text1"/>
          <w:sz w:val="28"/>
          <w:szCs w:val="28"/>
        </w:rPr>
        <w:t>10,3</w:t>
      </w:r>
      <w:r w:rsidRPr="00DF38B2">
        <w:rPr>
          <w:color w:val="000000" w:themeColor="text1"/>
          <w:sz w:val="28"/>
          <w:szCs w:val="28"/>
        </w:rPr>
        <w:t xml:space="preserve"> %</w:t>
      </w:r>
      <w:r w:rsidRPr="00DF38B2">
        <w:rPr>
          <w:color w:val="000000" w:themeColor="text1"/>
          <w:sz w:val="28"/>
          <w:szCs w:val="28"/>
        </w:rPr>
        <w:br/>
        <w:t>к показателю аналогичного периода прошлого года.</w:t>
      </w:r>
    </w:p>
    <w:p w:rsidR="0071082B" w:rsidRPr="00DF38B2" w:rsidRDefault="0071082B" w:rsidP="007108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28"/>
        </w:rPr>
      </w:pPr>
      <w:r w:rsidRPr="00DF38B2">
        <w:rPr>
          <w:color w:val="000000" w:themeColor="text1"/>
          <w:sz w:val="28"/>
          <w:szCs w:val="28"/>
        </w:rPr>
        <w:t xml:space="preserve">Индивидуальными застройщиками построено </w:t>
      </w:r>
      <w:r>
        <w:rPr>
          <w:color w:val="000000" w:themeColor="text1"/>
          <w:sz w:val="28"/>
          <w:szCs w:val="28"/>
        </w:rPr>
        <w:t>1994</w:t>
      </w:r>
      <w:r w:rsidRPr="00DF38B2">
        <w:rPr>
          <w:color w:val="000000" w:themeColor="text1"/>
          <w:sz w:val="28"/>
          <w:szCs w:val="28"/>
        </w:rPr>
        <w:t xml:space="preserve"> собственных дом</w:t>
      </w:r>
      <w:r>
        <w:rPr>
          <w:color w:val="000000" w:themeColor="text1"/>
          <w:sz w:val="28"/>
          <w:szCs w:val="28"/>
        </w:rPr>
        <w:t>а</w:t>
      </w:r>
      <w:r w:rsidRPr="00DF38B2">
        <w:rPr>
          <w:color w:val="000000" w:themeColor="text1"/>
          <w:sz w:val="28"/>
          <w:szCs w:val="28"/>
        </w:rPr>
        <w:t xml:space="preserve"> площадью </w:t>
      </w:r>
      <w:r>
        <w:rPr>
          <w:color w:val="000000" w:themeColor="text1"/>
          <w:sz w:val="28"/>
          <w:szCs w:val="28"/>
        </w:rPr>
        <w:t>271,6</w:t>
      </w:r>
      <w:r w:rsidRPr="00DF38B2">
        <w:rPr>
          <w:color w:val="000000" w:themeColor="text1"/>
          <w:sz w:val="28"/>
          <w:szCs w:val="28"/>
        </w:rPr>
        <w:t xml:space="preserve"> тыс. кв. метров, или 14</w:t>
      </w:r>
      <w:r>
        <w:rPr>
          <w:color w:val="000000" w:themeColor="text1"/>
          <w:sz w:val="28"/>
          <w:szCs w:val="28"/>
        </w:rPr>
        <w:t>2,5</w:t>
      </w:r>
      <w:r w:rsidRPr="00DF38B2">
        <w:rPr>
          <w:color w:val="000000" w:themeColor="text1"/>
          <w:sz w:val="28"/>
          <w:szCs w:val="28"/>
        </w:rPr>
        <w:t xml:space="preserve"> % к показателю аналогичного периода прошлого года. В общем объеме введенного жилья</w:t>
      </w:r>
      <w:r w:rsidRPr="00DF38B2">
        <w:rPr>
          <w:color w:val="000000" w:themeColor="text1"/>
          <w:sz w:val="28"/>
          <w:szCs w:val="28"/>
        </w:rPr>
        <w:br/>
        <w:t xml:space="preserve">на индивидуальных застройщиков приходится </w:t>
      </w:r>
      <w:r>
        <w:rPr>
          <w:color w:val="000000" w:themeColor="text1"/>
          <w:sz w:val="28"/>
          <w:szCs w:val="28"/>
        </w:rPr>
        <w:t>77,7</w:t>
      </w:r>
      <w:r w:rsidRPr="00DF38B2">
        <w:rPr>
          <w:color w:val="000000" w:themeColor="text1"/>
          <w:sz w:val="28"/>
          <w:szCs w:val="28"/>
        </w:rPr>
        <w:t xml:space="preserve"> %.</w:t>
      </w:r>
    </w:p>
    <w:p w:rsidR="00A15F59" w:rsidRPr="00A15F59" w:rsidRDefault="00A15F59" w:rsidP="005B4A0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sectPr w:rsidR="00A15F59" w:rsidRPr="00A15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EAF"/>
    <w:rsid w:val="005B4A00"/>
    <w:rsid w:val="0071082B"/>
    <w:rsid w:val="008B01B8"/>
    <w:rsid w:val="00A15F59"/>
    <w:rsid w:val="00B2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26BC"/>
  <w15:chartTrackingRefBased/>
  <w15:docId w15:val="{9F46D9E5-21DF-45D9-AA5A-9C5274BA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3E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3EA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2025-11-25T07:11:00Z</dcterms:created>
  <dcterms:modified xsi:type="dcterms:W3CDTF">2025-11-25T07:11:00Z</dcterms:modified>
</cp:coreProperties>
</file>