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0CD1" w:rsidRDefault="00190CD1" w:rsidP="00190CD1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B00F02">
        <w:rPr>
          <w:sz w:val="28"/>
          <w:szCs w:val="28"/>
        </w:rPr>
        <w:t xml:space="preserve">В рамках подписанных соглашений </w:t>
      </w:r>
      <w:r w:rsidRPr="00B00F02">
        <w:rPr>
          <w:sz w:val="28"/>
          <w:szCs w:val="28"/>
          <w:shd w:val="clear" w:color="auto" w:fill="FFFFFF"/>
        </w:rPr>
        <w:t xml:space="preserve">целевым показателем реализации регионального проекта «Жилье» </w:t>
      </w:r>
      <w:r w:rsidRPr="00B00F02">
        <w:rPr>
          <w:sz w:val="28"/>
          <w:szCs w:val="28"/>
        </w:rPr>
        <w:t>202</w:t>
      </w:r>
      <w:r>
        <w:rPr>
          <w:sz w:val="28"/>
          <w:szCs w:val="28"/>
        </w:rPr>
        <w:t>6</w:t>
      </w:r>
      <w:r w:rsidRPr="00B00F02">
        <w:rPr>
          <w:sz w:val="28"/>
          <w:szCs w:val="28"/>
        </w:rPr>
        <w:t xml:space="preserve"> году </w:t>
      </w:r>
      <w:r w:rsidRPr="00B00F02">
        <w:rPr>
          <w:sz w:val="28"/>
          <w:szCs w:val="28"/>
          <w:shd w:val="clear" w:color="auto" w:fill="FFFFFF"/>
        </w:rPr>
        <w:t>определен ввод жилья общей площадью 579 тыс. кв. метров</w:t>
      </w:r>
      <w:r>
        <w:rPr>
          <w:sz w:val="28"/>
          <w:szCs w:val="28"/>
        </w:rPr>
        <w:t xml:space="preserve"> </w:t>
      </w:r>
    </w:p>
    <w:p w:rsidR="001E5B6F" w:rsidRDefault="001E5B6F" w:rsidP="001E5B6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 w:themeColor="text1"/>
          <w:sz w:val="23"/>
          <w:szCs w:val="23"/>
        </w:rPr>
      </w:pPr>
      <w:r>
        <w:rPr>
          <w:sz w:val="28"/>
          <w:szCs w:val="28"/>
        </w:rPr>
        <w:t xml:space="preserve">За </w:t>
      </w:r>
      <w:r>
        <w:rPr>
          <w:color w:val="2C2D2E"/>
          <w:sz w:val="28"/>
          <w:szCs w:val="28"/>
          <w:shd w:val="clear" w:color="auto" w:fill="FFFFFF"/>
        </w:rPr>
        <w:t>январь-март</w:t>
      </w:r>
      <w:r>
        <w:rPr>
          <w:sz w:val="28"/>
          <w:szCs w:val="28"/>
        </w:rPr>
        <w:t xml:space="preserve"> 2026 года организациями всех форм собственности </w:t>
      </w:r>
      <w:r>
        <w:rPr>
          <w:sz w:val="28"/>
          <w:szCs w:val="28"/>
        </w:rPr>
        <w:br/>
        <w:t xml:space="preserve">и населением введено в эксплуатацию </w:t>
      </w:r>
      <w:r>
        <w:rPr>
          <w:color w:val="000000" w:themeColor="text1"/>
          <w:sz w:val="28"/>
          <w:szCs w:val="28"/>
        </w:rPr>
        <w:t xml:space="preserve">148,4 тыс. кв. метров общей площади жилья, или 67,2 % к показателю </w:t>
      </w:r>
      <w:r>
        <w:rPr>
          <w:sz w:val="28"/>
          <w:szCs w:val="28"/>
        </w:rPr>
        <w:t>аналогичного периода прошлого года</w:t>
      </w:r>
      <w:r>
        <w:rPr>
          <w:color w:val="000000" w:themeColor="text1"/>
          <w:sz w:val="28"/>
          <w:szCs w:val="28"/>
        </w:rPr>
        <w:t>.</w:t>
      </w:r>
    </w:p>
    <w:p w:rsidR="001E5B6F" w:rsidRDefault="001E5B6F" w:rsidP="001E5B6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 w:themeColor="text1"/>
          <w:sz w:val="23"/>
          <w:szCs w:val="23"/>
        </w:rPr>
      </w:pPr>
      <w:r>
        <w:rPr>
          <w:color w:val="000000" w:themeColor="text1"/>
          <w:sz w:val="28"/>
          <w:szCs w:val="28"/>
        </w:rPr>
        <w:t>Организациями-застройщиками, осуществляющими многоквартирное жилищное строительство, построено 7 многоквартирных домов</w:t>
      </w:r>
      <w:r>
        <w:rPr>
          <w:color w:val="000000" w:themeColor="text1"/>
          <w:sz w:val="28"/>
          <w:szCs w:val="28"/>
        </w:rPr>
        <w:br/>
        <w:t xml:space="preserve">на 533 квартиры общей площадью 32,1 тыс. кв. метров, что в 5,5 раза больше показателя </w:t>
      </w:r>
      <w:r>
        <w:rPr>
          <w:sz w:val="28"/>
          <w:szCs w:val="28"/>
        </w:rPr>
        <w:t>аналогичного периода прошлого года</w:t>
      </w:r>
      <w:r>
        <w:rPr>
          <w:color w:val="000000" w:themeColor="text1"/>
          <w:sz w:val="28"/>
          <w:szCs w:val="28"/>
        </w:rPr>
        <w:t>.</w:t>
      </w:r>
    </w:p>
    <w:p w:rsidR="001E5B6F" w:rsidRDefault="001E5B6F" w:rsidP="001E5B6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Индивидуальными застройщиками построен 881 собственный дом площадью 116,3 тыс. кв. метров, или 54,1 % к показателю аналогичного периода прошлого года.</w:t>
      </w:r>
    </w:p>
    <w:p w:rsidR="003E54B5" w:rsidRDefault="003E54B5">
      <w:bookmarkStart w:id="0" w:name="_GoBack"/>
      <w:bookmarkEnd w:id="0"/>
    </w:p>
    <w:sectPr w:rsidR="003E54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4B5"/>
    <w:rsid w:val="00190CD1"/>
    <w:rsid w:val="001E5B6F"/>
    <w:rsid w:val="003E54B5"/>
    <w:rsid w:val="008554C0"/>
    <w:rsid w:val="00F91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BA0D53-A1ED-4032-8B9E-13802CA4A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3E54B5"/>
    <w:pPr>
      <w:spacing w:after="0" w:line="256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E54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26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2026-06-02T09:09:00Z</dcterms:created>
  <dcterms:modified xsi:type="dcterms:W3CDTF">2026-06-02T09:09:00Z</dcterms:modified>
</cp:coreProperties>
</file>